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3DA" w:rsidRPr="00D81FCE" w:rsidRDefault="00786395" w:rsidP="00B37640">
      <w:pPr>
        <w:pStyle w:val="Ttulodocumento"/>
        <w:spacing w:before="1560" w:after="240" w:line="240" w:lineRule="auto"/>
        <w:ind w:left="284" w:hanging="284"/>
      </w:pPr>
      <w:bookmarkStart w:id="0" w:name="OLE_LINK3"/>
      <w:bookmarkStart w:id="1" w:name="OLE_LINK4"/>
      <w:bookmarkStart w:id="2" w:name="OLE_LINK1"/>
      <w:r>
        <w:t>inside</w:t>
      </w:r>
    </w:p>
    <w:p w:rsidR="00C24B90" w:rsidRPr="00330567" w:rsidRDefault="00C24B90" w:rsidP="00B37640">
      <w:pPr>
        <w:jc w:val="center"/>
      </w:pPr>
    </w:p>
    <w:p w:rsidR="001613DA" w:rsidRPr="00801AE6" w:rsidRDefault="00786395" w:rsidP="00B37640">
      <w:pPr>
        <w:pStyle w:val="Subttulodocumento"/>
        <w:pBdr>
          <w:top w:val="single" w:sz="4" w:space="20" w:color="auto"/>
          <w:bottom w:val="single" w:sz="4" w:space="20" w:color="auto"/>
        </w:pBdr>
        <w:spacing w:before="120" w:line="240" w:lineRule="auto"/>
        <w:ind w:left="284" w:hanging="284"/>
        <w:rPr>
          <w:i/>
          <w:sz w:val="16"/>
        </w:rPr>
      </w:pPr>
      <w:r>
        <w:t>Especificación del sistema de referencia a documentos en las Administraciones Públicas</w:t>
      </w:r>
    </w:p>
    <w:bookmarkEnd w:id="0"/>
    <w:bookmarkEnd w:id="1"/>
    <w:bookmarkEnd w:id="2"/>
    <w:p w:rsidR="001613DA" w:rsidRPr="00BD58B2" w:rsidRDefault="001613DA" w:rsidP="0028066F">
      <w:pPr>
        <w:ind w:left="283" w:hanging="283"/>
        <w:rPr>
          <w:i/>
          <w:iCs/>
          <w:sz w:val="16"/>
        </w:rPr>
      </w:pPr>
    </w:p>
    <w:p w:rsidR="001613DA" w:rsidRPr="00BD58B2" w:rsidRDefault="001613DA" w:rsidP="0028066F"/>
    <w:p w:rsidR="001613DA" w:rsidRPr="00BD58B2" w:rsidRDefault="001613DA" w:rsidP="0028066F">
      <w:pPr>
        <w:sectPr w:rsidR="001613DA" w:rsidRPr="00BD58B2" w:rsidSect="001613DA">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233" w:right="1418" w:bottom="1618" w:left="1418" w:header="851" w:footer="649" w:gutter="0"/>
          <w:cols w:space="708"/>
          <w:titlePg/>
          <w:docGrid w:linePitch="360"/>
        </w:sectPr>
      </w:pPr>
    </w:p>
    <w:p w:rsidR="001613DA" w:rsidRPr="00BD58B2" w:rsidRDefault="007C0A42" w:rsidP="00EB4CC9">
      <w:pPr>
        <w:jc w:val="right"/>
      </w:pPr>
      <w:r>
        <w:rPr>
          <w:noProof/>
        </w:rPr>
        <w:lastRenderedPageBreak/>
        <w:drawing>
          <wp:anchor distT="0" distB="0" distL="114300" distR="114300" simplePos="0" relativeHeight="251659264" behindDoc="0" locked="0" layoutInCell="1" allowOverlap="1">
            <wp:simplePos x="0" y="0"/>
            <wp:positionH relativeFrom="column">
              <wp:posOffset>3003550</wp:posOffset>
            </wp:positionH>
            <wp:positionV relativeFrom="paragraph">
              <wp:posOffset>170815</wp:posOffset>
            </wp:positionV>
            <wp:extent cx="2743200" cy="1742440"/>
            <wp:effectExtent l="0" t="0" r="0" b="0"/>
            <wp:wrapSquare wrapText="bothSides"/>
            <wp:docPr id="12" name="Imagen 6" descr="ENI. Esquema Nacional de Interoperab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I. Esquema Nacional de Interoperabilida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1742440"/>
                    </a:xfrm>
                    <a:prstGeom prst="rect">
                      <a:avLst/>
                    </a:prstGeom>
                    <a:noFill/>
                    <a:ln>
                      <a:noFill/>
                    </a:ln>
                  </pic:spPr>
                </pic:pic>
              </a:graphicData>
            </a:graphic>
          </wp:anchor>
        </w:drawing>
      </w:r>
    </w:p>
    <w:p w:rsidR="00535F9C" w:rsidRPr="00BD58B2" w:rsidRDefault="00535F9C" w:rsidP="007C0A42">
      <w:pPr>
        <w:jc w:val="right"/>
      </w:pPr>
    </w:p>
    <w:p w:rsidR="00535F9C" w:rsidRPr="00BD58B2" w:rsidRDefault="00535F9C" w:rsidP="0028066F"/>
    <w:p w:rsidR="00F43732" w:rsidRPr="00D74AFE" w:rsidRDefault="00F43732" w:rsidP="00F43732">
      <w:pPr>
        <w:pageBreakBefore/>
        <w:spacing w:before="0" w:after="0" w:line="240" w:lineRule="auto"/>
        <w:jc w:val="left"/>
        <w:rPr>
          <w:rFonts w:ascii="Times New Roman" w:hAnsi="Times New Roman" w:cs="Times New Roman"/>
          <w:szCs w:val="24"/>
        </w:rPr>
      </w:pPr>
      <w:r w:rsidRPr="00D74AFE">
        <w:rPr>
          <w:rFonts w:cs="Times New Roman"/>
          <w:szCs w:val="22"/>
        </w:rPr>
        <w:lastRenderedPageBreak/>
        <w:t xml:space="preserve">TÍTULO: </w:t>
      </w:r>
      <w:r w:rsidR="00786395">
        <w:rPr>
          <w:rFonts w:cs="Times New Roman"/>
          <w:szCs w:val="22"/>
        </w:rPr>
        <w:t>INSIDE. Especificación del sistema de referencia a documentos en las Administraciones Públicas</w:t>
      </w:r>
      <w:r w:rsidRPr="00D74AFE">
        <w:rPr>
          <w:rFonts w:cs="Times New Roman"/>
          <w:szCs w:val="22"/>
        </w:rPr>
        <w:t>.</w:t>
      </w:r>
    </w:p>
    <w:p w:rsidR="00F43732" w:rsidRPr="00D74AFE" w:rsidRDefault="00F43732" w:rsidP="00F43732">
      <w:pPr>
        <w:spacing w:before="0" w:after="0" w:line="240" w:lineRule="auto"/>
        <w:jc w:val="left"/>
        <w:rPr>
          <w:rFonts w:cs="Times New Roman"/>
          <w:szCs w:val="22"/>
        </w:rPr>
      </w:pP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 xml:space="preserve">Elaboración y coordinación de contenidos: </w:t>
      </w:r>
    </w:p>
    <w:p w:rsidR="00F43732" w:rsidRPr="00D74AFE" w:rsidRDefault="005353B2" w:rsidP="00F43732">
      <w:pPr>
        <w:spacing w:before="0" w:after="0" w:line="240" w:lineRule="auto"/>
        <w:jc w:val="left"/>
        <w:rPr>
          <w:rFonts w:ascii="Times New Roman" w:hAnsi="Times New Roman" w:cs="Times New Roman"/>
          <w:szCs w:val="24"/>
        </w:rPr>
      </w:pPr>
      <w:r w:rsidRPr="00D74AFE">
        <w:rPr>
          <w:rFonts w:cs="Times New Roman"/>
          <w:szCs w:val="22"/>
        </w:rPr>
        <w:t>Secretaría General de Administración D</w:t>
      </w:r>
      <w:r w:rsidR="002066F1" w:rsidRPr="00D74AFE">
        <w:rPr>
          <w:rFonts w:cs="Times New Roman"/>
          <w:szCs w:val="22"/>
        </w:rPr>
        <w:t>i</w:t>
      </w:r>
      <w:r w:rsidRPr="00D74AFE">
        <w:rPr>
          <w:rFonts w:cs="Times New Roman"/>
          <w:szCs w:val="22"/>
        </w:rPr>
        <w:t>gital</w:t>
      </w:r>
    </w:p>
    <w:p w:rsidR="00F43732" w:rsidRPr="00D74AFE" w:rsidRDefault="00F43732" w:rsidP="00F43732">
      <w:pPr>
        <w:spacing w:before="0" w:after="0" w:line="240" w:lineRule="auto"/>
        <w:jc w:val="left"/>
        <w:rPr>
          <w:rFonts w:cs="Times New Roman"/>
          <w:szCs w:val="22"/>
        </w:rPr>
      </w:pP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 xml:space="preserve">Características: Adobe Acrobat </w:t>
      </w:r>
      <w:r w:rsidR="009111AB" w:rsidRPr="00D74AFE">
        <w:rPr>
          <w:rFonts w:cs="Times New Roman"/>
          <w:szCs w:val="22"/>
        </w:rPr>
        <w:t>8.1</w:t>
      </w:r>
      <w:r w:rsidRPr="00D74AFE">
        <w:rPr>
          <w:rFonts w:cs="Times New Roman"/>
          <w:szCs w:val="22"/>
        </w:rPr>
        <w:t>.0</w:t>
      </w:r>
    </w:p>
    <w:p w:rsidR="00F43732" w:rsidRPr="00D74AFE" w:rsidRDefault="00F43732" w:rsidP="00F43732">
      <w:pPr>
        <w:spacing w:before="0" w:after="0" w:line="240" w:lineRule="auto"/>
        <w:jc w:val="left"/>
        <w:rPr>
          <w:rFonts w:cs="Times New Roman"/>
          <w:szCs w:val="22"/>
        </w:rPr>
      </w:pP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Responsable edición digital: Subdirección General de Información, Documentación y Publicaciones</w:t>
      </w:r>
    </w:p>
    <w:p w:rsidR="00F43732" w:rsidRPr="00786395" w:rsidRDefault="00786395" w:rsidP="00F43732">
      <w:pPr>
        <w:spacing w:before="0" w:after="0" w:line="240" w:lineRule="auto"/>
        <w:jc w:val="left"/>
        <w:rPr>
          <w:rFonts w:ascii="Times New Roman" w:hAnsi="Times New Roman" w:cs="Times New Roman"/>
          <w:color w:val="FF0000"/>
          <w:szCs w:val="24"/>
        </w:rPr>
      </w:pPr>
      <w:r w:rsidRPr="00786395">
        <w:rPr>
          <w:rFonts w:cs="Times New Roman"/>
          <w:color w:val="FF0000"/>
          <w:szCs w:val="22"/>
        </w:rPr>
        <w:t>X</w:t>
      </w:r>
      <w:r w:rsidR="00F43732" w:rsidRPr="00786395">
        <w:rPr>
          <w:rFonts w:cs="Times New Roman"/>
          <w:color w:val="FF0000"/>
          <w:szCs w:val="22"/>
        </w:rPr>
        <w:t xml:space="preserve">ª Edición electrónica: </w:t>
      </w:r>
      <w:r w:rsidRPr="00786395">
        <w:rPr>
          <w:rFonts w:cs="Times New Roman"/>
          <w:color w:val="FF0000"/>
          <w:szCs w:val="22"/>
        </w:rPr>
        <w:t>XXXX</w:t>
      </w:r>
      <w:r w:rsidR="001E4CA5" w:rsidRPr="00786395">
        <w:rPr>
          <w:rFonts w:cs="Times New Roman"/>
          <w:color w:val="FF0000"/>
          <w:szCs w:val="22"/>
        </w:rPr>
        <w:t xml:space="preserve"> de 2017</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Disponible esta publicación en el Portal de Administración Electrónica (</w:t>
      </w:r>
      <w:proofErr w:type="spellStart"/>
      <w:r w:rsidRPr="00D74AFE">
        <w:rPr>
          <w:rFonts w:cs="Times New Roman"/>
          <w:szCs w:val="22"/>
        </w:rPr>
        <w:t>PAe</w:t>
      </w:r>
      <w:proofErr w:type="spellEnd"/>
      <w:r w:rsidRPr="00D74AFE">
        <w:rPr>
          <w:rFonts w:cs="Times New Roman"/>
          <w:szCs w:val="22"/>
        </w:rPr>
        <w:t>):</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 xml:space="preserve">http://administracionelectronica.gob.es/ </w:t>
      </w:r>
    </w:p>
    <w:p w:rsidR="00F43732" w:rsidRPr="00D74AFE" w:rsidRDefault="00F43732" w:rsidP="00F43732">
      <w:pPr>
        <w:spacing w:before="0" w:after="0" w:line="240" w:lineRule="auto"/>
        <w:jc w:val="left"/>
        <w:rPr>
          <w:rFonts w:cs="Times New Roman"/>
          <w:szCs w:val="22"/>
        </w:rPr>
      </w:pP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Edita:</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 xml:space="preserve">© Ministerio de </w:t>
      </w:r>
      <w:r w:rsidR="004C5D0E" w:rsidRPr="00D74AFE">
        <w:rPr>
          <w:rFonts w:cs="Times New Roman"/>
          <w:szCs w:val="22"/>
        </w:rPr>
        <w:t>Hacienda y Función Pública</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Secretaría General Técnica</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Subdirección General de Información,</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Documentación y Publicaciones</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Centro de Publicaciones</w:t>
      </w: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Colección: administración electrónica</w:t>
      </w:r>
    </w:p>
    <w:p w:rsidR="002A1255" w:rsidRPr="00D74AFE" w:rsidRDefault="002A1255" w:rsidP="00F43732">
      <w:pPr>
        <w:spacing w:before="0" w:after="0" w:line="240" w:lineRule="auto"/>
        <w:jc w:val="left"/>
        <w:rPr>
          <w:rFonts w:cs="Times New Roman"/>
          <w:szCs w:val="22"/>
        </w:rPr>
      </w:pPr>
    </w:p>
    <w:p w:rsidR="00F43732" w:rsidRPr="00D74AFE" w:rsidRDefault="00F43732" w:rsidP="00F43732">
      <w:pPr>
        <w:spacing w:before="0" w:after="0" w:line="240" w:lineRule="auto"/>
        <w:jc w:val="left"/>
        <w:rPr>
          <w:rFonts w:ascii="Times New Roman" w:hAnsi="Times New Roman" w:cs="Times New Roman"/>
          <w:szCs w:val="24"/>
        </w:rPr>
      </w:pPr>
      <w:r w:rsidRPr="00D74AFE">
        <w:rPr>
          <w:rFonts w:cs="Times New Roman"/>
          <w:szCs w:val="22"/>
        </w:rPr>
        <w:t>NIPO:</w:t>
      </w:r>
      <w:r w:rsidR="006B321F" w:rsidRPr="00D74AFE">
        <w:rPr>
          <w:rFonts w:cs="Times New Roman"/>
          <w:szCs w:val="22"/>
        </w:rPr>
        <w:t>&lt;Pendiente de asignación&gt;</w:t>
      </w:r>
    </w:p>
    <w:p w:rsidR="00F43732" w:rsidRPr="00D74AFE" w:rsidRDefault="00F43732" w:rsidP="00F43732">
      <w:pPr>
        <w:spacing w:before="0"/>
        <w:jc w:val="left"/>
        <w:rPr>
          <w:color w:val="808080"/>
        </w:rPr>
      </w:pPr>
    </w:p>
    <w:p w:rsidR="00F43732" w:rsidRPr="00D74AFE" w:rsidRDefault="0000424A" w:rsidP="00F43732">
      <w:pPr>
        <w:spacing w:before="0"/>
        <w:jc w:val="left"/>
        <w:rPr>
          <w:color w:val="808080"/>
        </w:rPr>
      </w:pPr>
      <w:r w:rsidRPr="00D74AFE">
        <w:rPr>
          <w:noProof/>
        </w:rPr>
        <w:drawing>
          <wp:inline distT="0" distB="0" distL="0" distR="0">
            <wp:extent cx="1578610" cy="526415"/>
            <wp:effectExtent l="0" t="0" r="2540" b="6985"/>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8610" cy="526415"/>
                    </a:xfrm>
                    <a:prstGeom prst="rect">
                      <a:avLst/>
                    </a:prstGeom>
                    <a:noFill/>
                    <a:ln>
                      <a:noFill/>
                    </a:ln>
                  </pic:spPr>
                </pic:pic>
              </a:graphicData>
            </a:graphic>
          </wp:inline>
        </w:drawing>
      </w:r>
    </w:p>
    <w:p w:rsidR="00F43732" w:rsidRPr="00D74AFE" w:rsidRDefault="00F43732" w:rsidP="00F43732">
      <w:pPr>
        <w:spacing w:before="0" w:after="0" w:line="240" w:lineRule="auto"/>
        <w:jc w:val="left"/>
        <w:rPr>
          <w:rFonts w:cs="Times New Roman"/>
          <w:szCs w:val="22"/>
        </w:rPr>
      </w:pPr>
      <w:r w:rsidRPr="00D74AFE">
        <w:rPr>
          <w:rFonts w:cs="Times New Roman"/>
          <w:szCs w:val="22"/>
        </w:rPr>
        <w:t xml:space="preserve">El presente documento está bajo la licencia </w:t>
      </w:r>
      <w:proofErr w:type="spellStart"/>
      <w:r w:rsidRPr="00D74AFE">
        <w:rPr>
          <w:rFonts w:cs="Times New Roman"/>
          <w:szCs w:val="22"/>
        </w:rPr>
        <w:t>CreativeCommons</w:t>
      </w:r>
      <w:proofErr w:type="spellEnd"/>
      <w:r w:rsidRPr="00D74AFE">
        <w:rPr>
          <w:rFonts w:cs="Times New Roman"/>
          <w:szCs w:val="22"/>
        </w:rPr>
        <w:t xml:space="preserve"> Reconocimiento-Compartir Igual versión 4.0 España.</w:t>
      </w:r>
    </w:p>
    <w:p w:rsidR="00F43732" w:rsidRPr="00D74AFE" w:rsidRDefault="00F43732" w:rsidP="00F43732">
      <w:pPr>
        <w:spacing w:before="0" w:after="0" w:line="240" w:lineRule="auto"/>
        <w:jc w:val="left"/>
        <w:rPr>
          <w:rFonts w:cs="Times New Roman"/>
          <w:szCs w:val="22"/>
        </w:rPr>
      </w:pPr>
      <w:r w:rsidRPr="00D74AFE">
        <w:rPr>
          <w:rFonts w:cs="Times New Roman"/>
          <w:szCs w:val="22"/>
        </w:rPr>
        <w:t>Usted es libre de:</w:t>
      </w:r>
    </w:p>
    <w:p w:rsidR="00F43732" w:rsidRPr="00D74AFE" w:rsidRDefault="00F43732" w:rsidP="00F43732">
      <w:pPr>
        <w:spacing w:before="0" w:after="0" w:line="240" w:lineRule="auto"/>
        <w:jc w:val="left"/>
        <w:rPr>
          <w:rFonts w:cs="Times New Roman"/>
          <w:szCs w:val="22"/>
        </w:rPr>
      </w:pPr>
      <w:r w:rsidRPr="00D74AFE">
        <w:rPr>
          <w:rFonts w:cs="Times New Roman"/>
          <w:szCs w:val="22"/>
        </w:rPr>
        <w:t>- Copiar, distribuir y comunicar públicamente la obra</w:t>
      </w:r>
    </w:p>
    <w:p w:rsidR="00F43732" w:rsidRPr="00D74AFE" w:rsidRDefault="00F43732" w:rsidP="00F43732">
      <w:pPr>
        <w:spacing w:before="0" w:after="0" w:line="240" w:lineRule="auto"/>
        <w:jc w:val="left"/>
        <w:rPr>
          <w:rFonts w:cs="Times New Roman"/>
          <w:szCs w:val="22"/>
        </w:rPr>
      </w:pPr>
      <w:r w:rsidRPr="00D74AFE">
        <w:rPr>
          <w:rFonts w:cs="Times New Roman"/>
          <w:szCs w:val="22"/>
        </w:rPr>
        <w:t>- Hacer obras derivadas</w:t>
      </w:r>
    </w:p>
    <w:p w:rsidR="00F43732" w:rsidRPr="00D74AFE" w:rsidRDefault="00F43732" w:rsidP="00F43732">
      <w:pPr>
        <w:spacing w:before="0" w:after="0" w:line="240" w:lineRule="auto"/>
        <w:jc w:val="left"/>
        <w:rPr>
          <w:rFonts w:cs="Times New Roman"/>
          <w:szCs w:val="22"/>
        </w:rPr>
      </w:pPr>
      <w:r w:rsidRPr="00D74AFE">
        <w:rPr>
          <w:rFonts w:cs="Times New Roman"/>
          <w:szCs w:val="22"/>
        </w:rPr>
        <w:t>Bajo las condiciones siguientes:</w:t>
      </w:r>
    </w:p>
    <w:p w:rsidR="00F43732" w:rsidRPr="00D74AFE" w:rsidRDefault="00F43732" w:rsidP="00F43732">
      <w:pPr>
        <w:spacing w:before="0" w:after="0" w:line="240" w:lineRule="auto"/>
        <w:jc w:val="left"/>
        <w:rPr>
          <w:rFonts w:cs="Times New Roman"/>
          <w:szCs w:val="22"/>
        </w:rPr>
      </w:pPr>
      <w:r w:rsidRPr="00D74AFE">
        <w:rPr>
          <w:rFonts w:cs="Times New Roman"/>
          <w:szCs w:val="22"/>
        </w:rPr>
        <w:t xml:space="preserve">- Reconocimiento. Debe reconocer los créditos de la obra de la manera especificada por el autor o el licenciador (pero no de una manera que sugiera que tiene su apoyo o apoyan el uso que hace de su obra). </w:t>
      </w:r>
    </w:p>
    <w:p w:rsidR="00F43732" w:rsidRPr="00D74AFE" w:rsidRDefault="00F43732" w:rsidP="00F43732">
      <w:pPr>
        <w:spacing w:before="0" w:after="0" w:line="240" w:lineRule="auto"/>
        <w:jc w:val="left"/>
        <w:rPr>
          <w:rFonts w:cs="Times New Roman"/>
          <w:szCs w:val="22"/>
        </w:rPr>
      </w:pPr>
      <w:r w:rsidRPr="00D74AFE">
        <w:rPr>
          <w:rFonts w:cs="Times New Roman"/>
          <w:szCs w:val="22"/>
        </w:rPr>
        <w:t>- Compartir bajo la misma licencia. Si altera o transforma esta obra, o genera una obra derivada, sólo puede distribuir la obra generada bajo una licencia idéntica a ésta.</w:t>
      </w:r>
    </w:p>
    <w:p w:rsidR="00F43732" w:rsidRPr="00D74AFE" w:rsidRDefault="00F43732" w:rsidP="00F43732">
      <w:pPr>
        <w:spacing w:before="0" w:after="0" w:line="240" w:lineRule="auto"/>
        <w:jc w:val="left"/>
        <w:rPr>
          <w:rFonts w:cs="Times New Roman"/>
          <w:szCs w:val="22"/>
        </w:rPr>
      </w:pPr>
      <w:r w:rsidRPr="00D74AFE">
        <w:rPr>
          <w:rFonts w:cs="Times New Roman"/>
          <w:szCs w:val="22"/>
        </w:rPr>
        <w:t xml:space="preserve">Al reutilizar o distribuir la obra, tiene que dejar bien claro los términos de la licencia de esta obra. </w:t>
      </w:r>
    </w:p>
    <w:p w:rsidR="00F43732" w:rsidRPr="00D74AFE" w:rsidRDefault="00F43732" w:rsidP="00F43732">
      <w:pPr>
        <w:spacing w:before="0" w:after="0" w:line="240" w:lineRule="auto"/>
        <w:jc w:val="left"/>
        <w:rPr>
          <w:rFonts w:cs="Times New Roman"/>
          <w:szCs w:val="22"/>
        </w:rPr>
      </w:pPr>
      <w:r w:rsidRPr="00D74AFE">
        <w:rPr>
          <w:rFonts w:cs="Times New Roman"/>
          <w:szCs w:val="22"/>
        </w:rPr>
        <w:t xml:space="preserve">Alguna de estas condiciones puede no aplicarse si se obtiene el permiso del titular de los derechos de autor </w:t>
      </w:r>
    </w:p>
    <w:p w:rsidR="00F43732" w:rsidRPr="00D74AFE" w:rsidRDefault="00F43732" w:rsidP="00F43732">
      <w:pPr>
        <w:spacing w:before="0" w:after="0" w:line="240" w:lineRule="auto"/>
        <w:jc w:val="left"/>
        <w:rPr>
          <w:rFonts w:cs="Times New Roman"/>
          <w:szCs w:val="22"/>
        </w:rPr>
      </w:pPr>
      <w:r w:rsidRPr="00D74AFE">
        <w:rPr>
          <w:rFonts w:cs="Times New Roman"/>
          <w:szCs w:val="22"/>
        </w:rPr>
        <w:t>Nada en esta licencia menoscaba o restringe los derechos morales del autor.</w:t>
      </w:r>
    </w:p>
    <w:p w:rsidR="00F43732" w:rsidRPr="00D74AFE" w:rsidRDefault="00F43732" w:rsidP="00F43732">
      <w:pPr>
        <w:spacing w:before="0" w:after="0" w:line="240" w:lineRule="auto"/>
        <w:jc w:val="left"/>
        <w:rPr>
          <w:rFonts w:cs="Times New Roman"/>
          <w:szCs w:val="22"/>
        </w:rPr>
      </w:pPr>
      <w:r w:rsidRPr="00D74AFE">
        <w:rPr>
          <w:rFonts w:cs="Times New Roman"/>
          <w:szCs w:val="22"/>
        </w:rPr>
        <w:t>Esto es un resumen legible por humanos del texto legal (la licencia completa) disponible en:</w:t>
      </w:r>
    </w:p>
    <w:p w:rsidR="00A34107" w:rsidRPr="00D74AFE" w:rsidRDefault="00F43732" w:rsidP="00F43732">
      <w:pPr>
        <w:spacing w:before="0" w:after="0" w:line="240" w:lineRule="auto"/>
        <w:jc w:val="left"/>
        <w:rPr>
          <w:lang w:val="en-US"/>
        </w:rPr>
      </w:pPr>
      <w:r w:rsidRPr="00D74AFE">
        <w:rPr>
          <w:rFonts w:cs="Times New Roman"/>
          <w:caps/>
          <w:szCs w:val="22"/>
          <w:lang w:val="en-US"/>
        </w:rPr>
        <w:t>https://creativecommons.org/licenses/by-sa/4.0/deed.es</w:t>
      </w:r>
      <w:r w:rsidRPr="00D74AFE">
        <w:rPr>
          <w:caps/>
          <w:lang w:val="en-US"/>
        </w:rPr>
        <w:br w:type="page"/>
      </w:r>
      <w:r w:rsidR="00A34107" w:rsidRPr="00D74AFE">
        <w:rPr>
          <w:caps/>
          <w:lang w:val="en-US"/>
        </w:rPr>
        <w:lastRenderedPageBreak/>
        <w:t>ÍNDICE</w:t>
      </w:r>
    </w:p>
    <w:p w:rsidR="00191F38" w:rsidRDefault="003E0013">
      <w:pPr>
        <w:pStyle w:val="TDC1"/>
        <w:rPr>
          <w:rFonts w:asciiTheme="minorHAnsi" w:eastAsiaTheme="minorEastAsia" w:hAnsiTheme="minorHAnsi" w:cstheme="minorBidi"/>
          <w:b w:val="0"/>
          <w:caps w:val="0"/>
          <w:color w:val="auto"/>
          <w:sz w:val="22"/>
          <w:lang w:val="en-US" w:eastAsia="en-US"/>
        </w:rPr>
      </w:pPr>
      <w:r w:rsidRPr="00D74AFE">
        <w:fldChar w:fldCharType="begin"/>
      </w:r>
      <w:r w:rsidR="00A34107" w:rsidRPr="00D74AFE">
        <w:instrText xml:space="preserve"> TOC \h \z \t "Título 1;1;Título 2;2;Título 3;3;Titulo2_Anexo;2;Titulo 3_Anexo;3;Titulo3_Apendices;3" </w:instrText>
      </w:r>
      <w:r w:rsidRPr="00D74AFE">
        <w:fldChar w:fldCharType="separate"/>
      </w:r>
      <w:hyperlink w:anchor="_Toc508020675" w:history="1">
        <w:r w:rsidR="00191F38" w:rsidRPr="00C70749">
          <w:rPr>
            <w:rStyle w:val="Hipervnculo"/>
          </w:rPr>
          <w:t>1.</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Introducción</w:t>
        </w:r>
        <w:r w:rsidR="00191F38">
          <w:rPr>
            <w:webHidden/>
          </w:rPr>
          <w:tab/>
        </w:r>
        <w:r>
          <w:rPr>
            <w:webHidden/>
          </w:rPr>
          <w:fldChar w:fldCharType="begin"/>
        </w:r>
        <w:r w:rsidR="00191F38">
          <w:rPr>
            <w:webHidden/>
          </w:rPr>
          <w:instrText xml:space="preserve"> PAGEREF _Toc508020675 \h </w:instrText>
        </w:r>
        <w:r>
          <w:rPr>
            <w:webHidden/>
          </w:rPr>
        </w:r>
        <w:r>
          <w:rPr>
            <w:webHidden/>
          </w:rPr>
          <w:fldChar w:fldCharType="separate"/>
        </w:r>
        <w:r w:rsidR="00513D73">
          <w:rPr>
            <w:webHidden/>
          </w:rPr>
          <w:t>4</w:t>
        </w:r>
        <w:r>
          <w:rPr>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76" w:history="1">
        <w:r w:rsidR="00191F38" w:rsidRPr="00C70749">
          <w:rPr>
            <w:rStyle w:val="Hipervnculo"/>
          </w:rPr>
          <w:t>2.</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esquema de referencia a documentación en un repositorio</w:t>
        </w:r>
        <w:r w:rsidR="00191F38">
          <w:rPr>
            <w:webHidden/>
          </w:rPr>
          <w:tab/>
        </w:r>
        <w:r w:rsidR="003E0013">
          <w:rPr>
            <w:webHidden/>
          </w:rPr>
          <w:fldChar w:fldCharType="begin"/>
        </w:r>
        <w:r w:rsidR="00191F38">
          <w:rPr>
            <w:webHidden/>
          </w:rPr>
          <w:instrText xml:space="preserve"> PAGEREF _Toc508020676 \h </w:instrText>
        </w:r>
        <w:r w:rsidR="003E0013">
          <w:rPr>
            <w:webHidden/>
          </w:rPr>
        </w:r>
        <w:r w:rsidR="003E0013">
          <w:rPr>
            <w:webHidden/>
          </w:rPr>
          <w:fldChar w:fldCharType="separate"/>
        </w:r>
        <w:r w:rsidR="00513D73">
          <w:rPr>
            <w:webHidden/>
          </w:rPr>
          <w:t>6</w:t>
        </w:r>
        <w:r w:rsidR="003E0013">
          <w:rPr>
            <w:webHidden/>
          </w:rPr>
          <w:fldChar w:fldCharType="end"/>
        </w:r>
      </w:hyperlink>
    </w:p>
    <w:p w:rsidR="00191F38" w:rsidRDefault="005E556B">
      <w:pPr>
        <w:pStyle w:val="TDC2"/>
        <w:rPr>
          <w:rFonts w:asciiTheme="minorHAnsi" w:eastAsiaTheme="minorEastAsia" w:hAnsiTheme="minorHAnsi" w:cstheme="minorBidi"/>
          <w:noProof/>
          <w:sz w:val="22"/>
          <w:lang w:val="en-US" w:eastAsia="en-US"/>
        </w:rPr>
      </w:pPr>
      <w:hyperlink w:anchor="_Toc508020677" w:history="1">
        <w:r w:rsidR="00191F38" w:rsidRPr="00C70749">
          <w:rPr>
            <w:rStyle w:val="Hipervnculo"/>
            <w:rFonts w:cs="Helvetica"/>
            <w:bCs/>
            <w:noProof/>
          </w:rPr>
          <w:t>2.1.</w:t>
        </w:r>
        <w:r w:rsidR="00191F38">
          <w:rPr>
            <w:rFonts w:asciiTheme="minorHAnsi" w:eastAsiaTheme="minorEastAsia" w:hAnsiTheme="minorHAnsi" w:cstheme="minorBidi"/>
            <w:noProof/>
            <w:sz w:val="22"/>
            <w:lang w:val="en-US" w:eastAsia="en-US"/>
          </w:rPr>
          <w:tab/>
        </w:r>
        <w:r w:rsidR="00191F38" w:rsidRPr="00C70749">
          <w:rPr>
            <w:rStyle w:val="Hipervnculo"/>
            <w:noProof/>
          </w:rPr>
          <w:t>¿Por qué es necesario el Esquema Nacional de Interoperabilidad?</w:t>
        </w:r>
        <w:r w:rsidR="00191F38">
          <w:rPr>
            <w:noProof/>
            <w:webHidden/>
          </w:rPr>
          <w:tab/>
        </w:r>
        <w:r w:rsidR="003E0013">
          <w:rPr>
            <w:noProof/>
            <w:webHidden/>
          </w:rPr>
          <w:fldChar w:fldCharType="begin"/>
        </w:r>
        <w:r w:rsidR="00191F38">
          <w:rPr>
            <w:noProof/>
            <w:webHidden/>
          </w:rPr>
          <w:instrText xml:space="preserve"> PAGEREF _Toc508020677 \h </w:instrText>
        </w:r>
        <w:r w:rsidR="003E0013">
          <w:rPr>
            <w:noProof/>
            <w:webHidden/>
          </w:rPr>
        </w:r>
        <w:r w:rsidR="003E0013">
          <w:rPr>
            <w:noProof/>
            <w:webHidden/>
          </w:rPr>
          <w:fldChar w:fldCharType="separate"/>
        </w:r>
        <w:r w:rsidR="00513D73">
          <w:rPr>
            <w:noProof/>
            <w:webHidden/>
          </w:rPr>
          <w:t>7</w:t>
        </w:r>
        <w:r w:rsidR="003E0013">
          <w:rPr>
            <w:noProof/>
            <w:webHidden/>
          </w:rPr>
          <w:fldChar w:fldCharType="end"/>
        </w:r>
      </w:hyperlink>
    </w:p>
    <w:p w:rsidR="00191F38" w:rsidRDefault="005E556B">
      <w:pPr>
        <w:pStyle w:val="TDC2"/>
        <w:rPr>
          <w:rFonts w:asciiTheme="minorHAnsi" w:eastAsiaTheme="minorEastAsia" w:hAnsiTheme="minorHAnsi" w:cstheme="minorBidi"/>
          <w:noProof/>
          <w:sz w:val="22"/>
          <w:lang w:val="en-US" w:eastAsia="en-US"/>
        </w:rPr>
      </w:pPr>
      <w:hyperlink w:anchor="_Toc508020678" w:history="1">
        <w:r w:rsidR="00191F38" w:rsidRPr="00C70749">
          <w:rPr>
            <w:rStyle w:val="Hipervnculo"/>
            <w:rFonts w:cs="Helvetica"/>
            <w:bCs/>
            <w:noProof/>
          </w:rPr>
          <w:t>2.2.</w:t>
        </w:r>
        <w:r w:rsidR="00191F38">
          <w:rPr>
            <w:rFonts w:asciiTheme="minorHAnsi" w:eastAsiaTheme="minorEastAsia" w:hAnsiTheme="minorHAnsi" w:cstheme="minorBidi"/>
            <w:noProof/>
            <w:sz w:val="22"/>
            <w:lang w:val="en-US" w:eastAsia="en-US"/>
          </w:rPr>
          <w:tab/>
        </w:r>
        <w:r w:rsidR="00191F38" w:rsidRPr="00C70749">
          <w:rPr>
            <w:rStyle w:val="Hipervnculo"/>
            <w:noProof/>
          </w:rPr>
          <w:t>Esquema XSD de la referencia de documentos</w:t>
        </w:r>
        <w:r w:rsidR="00191F38">
          <w:rPr>
            <w:noProof/>
            <w:webHidden/>
          </w:rPr>
          <w:tab/>
        </w:r>
        <w:r w:rsidR="003E0013">
          <w:rPr>
            <w:noProof/>
            <w:webHidden/>
          </w:rPr>
          <w:fldChar w:fldCharType="begin"/>
        </w:r>
        <w:r w:rsidR="00191F38">
          <w:rPr>
            <w:noProof/>
            <w:webHidden/>
          </w:rPr>
          <w:instrText xml:space="preserve"> PAGEREF _Toc508020678 \h </w:instrText>
        </w:r>
        <w:r w:rsidR="003E0013">
          <w:rPr>
            <w:noProof/>
            <w:webHidden/>
          </w:rPr>
        </w:r>
        <w:r w:rsidR="003E0013">
          <w:rPr>
            <w:noProof/>
            <w:webHidden/>
          </w:rPr>
          <w:fldChar w:fldCharType="separate"/>
        </w:r>
        <w:r w:rsidR="00513D73">
          <w:rPr>
            <w:noProof/>
            <w:webHidden/>
          </w:rPr>
          <w:t>7</w:t>
        </w:r>
        <w:r w:rsidR="003E0013">
          <w:rPr>
            <w:noProof/>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79" w:history="1">
        <w:r w:rsidR="00191F38" w:rsidRPr="00C70749">
          <w:rPr>
            <w:rStyle w:val="Hipervnculo"/>
          </w:rPr>
          <w:t>3.</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interfaz de consulta de documento</w:t>
        </w:r>
        <w:r w:rsidR="00191F38">
          <w:rPr>
            <w:webHidden/>
          </w:rPr>
          <w:tab/>
        </w:r>
        <w:r w:rsidR="003E0013">
          <w:rPr>
            <w:webHidden/>
          </w:rPr>
          <w:fldChar w:fldCharType="begin"/>
        </w:r>
        <w:r w:rsidR="00191F38">
          <w:rPr>
            <w:webHidden/>
          </w:rPr>
          <w:instrText xml:space="preserve"> PAGEREF _Toc508020679 \h </w:instrText>
        </w:r>
        <w:r w:rsidR="003E0013">
          <w:rPr>
            <w:webHidden/>
          </w:rPr>
        </w:r>
        <w:r w:rsidR="003E0013">
          <w:rPr>
            <w:webHidden/>
          </w:rPr>
          <w:fldChar w:fldCharType="separate"/>
        </w:r>
        <w:r w:rsidR="00513D73">
          <w:rPr>
            <w:webHidden/>
          </w:rPr>
          <w:t>10</w:t>
        </w:r>
        <w:r w:rsidR="003E0013">
          <w:rPr>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80" w:history="1">
        <w:r w:rsidR="00191F38" w:rsidRPr="00C70749">
          <w:rPr>
            <w:rStyle w:val="Hipervnculo"/>
          </w:rPr>
          <w:t>4.</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gestión de Documentos de gran tamaño</w:t>
        </w:r>
        <w:r w:rsidR="00191F38">
          <w:rPr>
            <w:webHidden/>
          </w:rPr>
          <w:tab/>
        </w:r>
        <w:r w:rsidR="003E0013">
          <w:rPr>
            <w:webHidden/>
          </w:rPr>
          <w:fldChar w:fldCharType="begin"/>
        </w:r>
        <w:r w:rsidR="00191F38">
          <w:rPr>
            <w:webHidden/>
          </w:rPr>
          <w:instrText xml:space="preserve"> PAGEREF _Toc508020680 \h </w:instrText>
        </w:r>
        <w:r w:rsidR="003E0013">
          <w:rPr>
            <w:webHidden/>
          </w:rPr>
        </w:r>
        <w:r w:rsidR="003E0013">
          <w:rPr>
            <w:webHidden/>
          </w:rPr>
          <w:fldChar w:fldCharType="separate"/>
        </w:r>
        <w:r w:rsidR="00513D73">
          <w:rPr>
            <w:webHidden/>
          </w:rPr>
          <w:t>11</w:t>
        </w:r>
        <w:r w:rsidR="003E0013">
          <w:rPr>
            <w:webHidden/>
          </w:rPr>
          <w:fldChar w:fldCharType="end"/>
        </w:r>
      </w:hyperlink>
    </w:p>
    <w:p w:rsidR="00191F38" w:rsidRDefault="005E556B">
      <w:pPr>
        <w:pStyle w:val="TDC2"/>
        <w:rPr>
          <w:rFonts w:asciiTheme="minorHAnsi" w:eastAsiaTheme="minorEastAsia" w:hAnsiTheme="minorHAnsi" w:cstheme="minorBidi"/>
          <w:noProof/>
          <w:sz w:val="22"/>
          <w:lang w:val="en-US" w:eastAsia="en-US"/>
        </w:rPr>
      </w:pPr>
      <w:hyperlink w:anchor="_Toc508020681" w:history="1">
        <w:r w:rsidR="00191F38" w:rsidRPr="00C70749">
          <w:rPr>
            <w:rStyle w:val="Hipervnculo"/>
            <w:rFonts w:cs="Helvetica"/>
            <w:bCs/>
            <w:noProof/>
          </w:rPr>
          <w:t>4.1.</w:t>
        </w:r>
        <w:r w:rsidR="00191F38">
          <w:rPr>
            <w:rFonts w:asciiTheme="minorHAnsi" w:eastAsiaTheme="minorEastAsia" w:hAnsiTheme="minorHAnsi" w:cstheme="minorBidi"/>
            <w:noProof/>
            <w:sz w:val="22"/>
            <w:lang w:val="en-US" w:eastAsia="en-US"/>
          </w:rPr>
          <w:tab/>
        </w:r>
        <w:r w:rsidR="00191F38" w:rsidRPr="00C70749">
          <w:rPr>
            <w:rStyle w:val="Hipervnculo"/>
            <w:noProof/>
          </w:rPr>
          <w:t>Problemas existentes a la hora de gestionar documentos de gran tamaño</w:t>
        </w:r>
        <w:r w:rsidR="00191F38">
          <w:rPr>
            <w:noProof/>
            <w:webHidden/>
          </w:rPr>
          <w:tab/>
        </w:r>
        <w:r w:rsidR="003E0013">
          <w:rPr>
            <w:noProof/>
            <w:webHidden/>
          </w:rPr>
          <w:fldChar w:fldCharType="begin"/>
        </w:r>
        <w:r w:rsidR="00191F38">
          <w:rPr>
            <w:noProof/>
            <w:webHidden/>
          </w:rPr>
          <w:instrText xml:space="preserve"> PAGEREF _Toc508020681 \h </w:instrText>
        </w:r>
        <w:r w:rsidR="003E0013">
          <w:rPr>
            <w:noProof/>
            <w:webHidden/>
          </w:rPr>
        </w:r>
        <w:r w:rsidR="003E0013">
          <w:rPr>
            <w:noProof/>
            <w:webHidden/>
          </w:rPr>
          <w:fldChar w:fldCharType="separate"/>
        </w:r>
        <w:r w:rsidR="00513D73">
          <w:rPr>
            <w:noProof/>
            <w:webHidden/>
          </w:rPr>
          <w:t>11</w:t>
        </w:r>
        <w:r w:rsidR="003E0013">
          <w:rPr>
            <w:noProof/>
            <w:webHidden/>
          </w:rPr>
          <w:fldChar w:fldCharType="end"/>
        </w:r>
      </w:hyperlink>
    </w:p>
    <w:p w:rsidR="00191F38" w:rsidRDefault="005E556B">
      <w:pPr>
        <w:pStyle w:val="TDC2"/>
        <w:rPr>
          <w:rFonts w:asciiTheme="minorHAnsi" w:eastAsiaTheme="minorEastAsia" w:hAnsiTheme="minorHAnsi" w:cstheme="minorBidi"/>
          <w:noProof/>
          <w:sz w:val="22"/>
          <w:lang w:val="en-US" w:eastAsia="en-US"/>
        </w:rPr>
      </w:pPr>
      <w:hyperlink w:anchor="_Toc508020682" w:history="1">
        <w:r w:rsidR="00191F38" w:rsidRPr="00C70749">
          <w:rPr>
            <w:rStyle w:val="Hipervnculo"/>
            <w:rFonts w:cs="Helvetica"/>
            <w:bCs/>
            <w:noProof/>
          </w:rPr>
          <w:t>4.2.</w:t>
        </w:r>
        <w:r w:rsidR="00191F38">
          <w:rPr>
            <w:rFonts w:asciiTheme="minorHAnsi" w:eastAsiaTheme="minorEastAsia" w:hAnsiTheme="minorHAnsi" w:cstheme="minorBidi"/>
            <w:noProof/>
            <w:sz w:val="22"/>
            <w:lang w:val="en-US" w:eastAsia="en-US"/>
          </w:rPr>
          <w:tab/>
        </w:r>
        <w:r w:rsidR="00191F38" w:rsidRPr="00C70749">
          <w:rPr>
            <w:rStyle w:val="Hipervnculo"/>
            <w:noProof/>
          </w:rPr>
          <w:t>Soluciones propuestas</w:t>
        </w:r>
        <w:r w:rsidR="00191F38">
          <w:rPr>
            <w:noProof/>
            <w:webHidden/>
          </w:rPr>
          <w:tab/>
        </w:r>
        <w:r w:rsidR="003E0013">
          <w:rPr>
            <w:noProof/>
            <w:webHidden/>
          </w:rPr>
          <w:fldChar w:fldCharType="begin"/>
        </w:r>
        <w:r w:rsidR="00191F38">
          <w:rPr>
            <w:noProof/>
            <w:webHidden/>
          </w:rPr>
          <w:instrText xml:space="preserve"> PAGEREF _Toc508020682 \h </w:instrText>
        </w:r>
        <w:r w:rsidR="003E0013">
          <w:rPr>
            <w:noProof/>
            <w:webHidden/>
          </w:rPr>
        </w:r>
        <w:r w:rsidR="003E0013">
          <w:rPr>
            <w:noProof/>
            <w:webHidden/>
          </w:rPr>
          <w:fldChar w:fldCharType="separate"/>
        </w:r>
        <w:r w:rsidR="00513D73">
          <w:rPr>
            <w:noProof/>
            <w:webHidden/>
          </w:rPr>
          <w:t>11</w:t>
        </w:r>
        <w:r w:rsidR="003E0013">
          <w:rPr>
            <w:noProof/>
            <w:webHidden/>
          </w:rPr>
          <w:fldChar w:fldCharType="end"/>
        </w:r>
      </w:hyperlink>
    </w:p>
    <w:p w:rsidR="00191F38" w:rsidRDefault="005E556B">
      <w:pPr>
        <w:pStyle w:val="TDC3"/>
        <w:rPr>
          <w:rFonts w:asciiTheme="minorHAnsi" w:eastAsiaTheme="minorEastAsia" w:hAnsiTheme="minorHAnsi" w:cstheme="minorBidi"/>
          <w:noProof/>
          <w:color w:val="auto"/>
          <w:sz w:val="22"/>
          <w:szCs w:val="22"/>
          <w:lang w:val="en-US" w:eastAsia="en-US"/>
        </w:rPr>
      </w:pPr>
      <w:hyperlink w:anchor="_Toc508020683" w:history="1">
        <w:r w:rsidR="00191F38" w:rsidRPr="00C70749">
          <w:rPr>
            <w:rStyle w:val="Hipervnculo"/>
            <w:bCs/>
            <w:noProof/>
          </w:rPr>
          <w:t>4.2.1.</w:t>
        </w:r>
        <w:r w:rsidR="00191F38">
          <w:rPr>
            <w:rFonts w:asciiTheme="minorHAnsi" w:eastAsiaTheme="minorEastAsia" w:hAnsiTheme="minorHAnsi" w:cstheme="minorBidi"/>
            <w:noProof/>
            <w:color w:val="auto"/>
            <w:sz w:val="22"/>
            <w:szCs w:val="22"/>
            <w:lang w:val="en-US" w:eastAsia="en-US"/>
          </w:rPr>
          <w:tab/>
        </w:r>
        <w:r w:rsidR="00191F38" w:rsidRPr="00C70749">
          <w:rPr>
            <w:rStyle w:val="Hipervnculo"/>
            <w:noProof/>
          </w:rPr>
          <w:t>Implementación de firma XADES Manifest</w:t>
        </w:r>
        <w:r w:rsidR="00191F38">
          <w:rPr>
            <w:noProof/>
            <w:webHidden/>
          </w:rPr>
          <w:tab/>
        </w:r>
        <w:r w:rsidR="003E0013">
          <w:rPr>
            <w:noProof/>
            <w:webHidden/>
          </w:rPr>
          <w:fldChar w:fldCharType="begin"/>
        </w:r>
        <w:r w:rsidR="00191F38">
          <w:rPr>
            <w:noProof/>
            <w:webHidden/>
          </w:rPr>
          <w:instrText xml:space="preserve"> PAGEREF _Toc508020683 \h </w:instrText>
        </w:r>
        <w:r w:rsidR="003E0013">
          <w:rPr>
            <w:noProof/>
            <w:webHidden/>
          </w:rPr>
        </w:r>
        <w:r w:rsidR="003E0013">
          <w:rPr>
            <w:noProof/>
            <w:webHidden/>
          </w:rPr>
          <w:fldChar w:fldCharType="separate"/>
        </w:r>
        <w:r w:rsidR="00513D73">
          <w:rPr>
            <w:noProof/>
            <w:webHidden/>
          </w:rPr>
          <w:t>11</w:t>
        </w:r>
        <w:r w:rsidR="003E0013">
          <w:rPr>
            <w:noProof/>
            <w:webHidden/>
          </w:rPr>
          <w:fldChar w:fldCharType="end"/>
        </w:r>
      </w:hyperlink>
    </w:p>
    <w:p w:rsidR="00191F38" w:rsidRDefault="005E556B">
      <w:pPr>
        <w:pStyle w:val="TDC3"/>
        <w:rPr>
          <w:rFonts w:asciiTheme="minorHAnsi" w:eastAsiaTheme="minorEastAsia" w:hAnsiTheme="minorHAnsi" w:cstheme="minorBidi"/>
          <w:noProof/>
          <w:color w:val="auto"/>
          <w:sz w:val="22"/>
          <w:szCs w:val="22"/>
          <w:lang w:val="en-US" w:eastAsia="en-US"/>
        </w:rPr>
      </w:pPr>
      <w:hyperlink w:anchor="_Toc508020684" w:history="1">
        <w:r w:rsidR="00191F38" w:rsidRPr="00C70749">
          <w:rPr>
            <w:rStyle w:val="Hipervnculo"/>
            <w:bCs/>
            <w:noProof/>
          </w:rPr>
          <w:t>4.2.2.</w:t>
        </w:r>
        <w:r w:rsidR="00191F38">
          <w:rPr>
            <w:rFonts w:asciiTheme="minorHAnsi" w:eastAsiaTheme="minorEastAsia" w:hAnsiTheme="minorHAnsi" w:cstheme="minorBidi"/>
            <w:noProof/>
            <w:color w:val="auto"/>
            <w:sz w:val="22"/>
            <w:szCs w:val="22"/>
            <w:lang w:val="en-US" w:eastAsia="en-US"/>
          </w:rPr>
          <w:tab/>
        </w:r>
        <w:r w:rsidR="00191F38" w:rsidRPr="00C70749">
          <w:rPr>
            <w:rStyle w:val="Hipervnculo"/>
            <w:noProof/>
          </w:rPr>
          <w:t>Implementación del intercambio de documentos grandes entre aplicaciones</w:t>
        </w:r>
        <w:r w:rsidR="00191F38">
          <w:rPr>
            <w:noProof/>
            <w:webHidden/>
          </w:rPr>
          <w:tab/>
        </w:r>
        <w:r w:rsidR="003E0013">
          <w:rPr>
            <w:noProof/>
            <w:webHidden/>
          </w:rPr>
          <w:fldChar w:fldCharType="begin"/>
        </w:r>
        <w:r w:rsidR="00191F38">
          <w:rPr>
            <w:noProof/>
            <w:webHidden/>
          </w:rPr>
          <w:instrText xml:space="preserve"> PAGEREF _Toc508020684 \h </w:instrText>
        </w:r>
        <w:r w:rsidR="003E0013">
          <w:rPr>
            <w:noProof/>
            <w:webHidden/>
          </w:rPr>
        </w:r>
        <w:r w:rsidR="003E0013">
          <w:rPr>
            <w:noProof/>
            <w:webHidden/>
          </w:rPr>
          <w:fldChar w:fldCharType="separate"/>
        </w:r>
        <w:r w:rsidR="00513D73">
          <w:rPr>
            <w:noProof/>
            <w:webHidden/>
          </w:rPr>
          <w:t>12</w:t>
        </w:r>
        <w:r w:rsidR="003E0013">
          <w:rPr>
            <w:noProof/>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85" w:history="1">
        <w:r w:rsidR="00191F38" w:rsidRPr="00C70749">
          <w:rPr>
            <w:rStyle w:val="Hipervnculo"/>
          </w:rPr>
          <w:t>5.</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ACCESO A DOCUMENTOS POR PARTE DE VARIAS APLICACIONES</w:t>
        </w:r>
        <w:r w:rsidR="00191F38">
          <w:rPr>
            <w:webHidden/>
          </w:rPr>
          <w:tab/>
        </w:r>
        <w:r w:rsidR="003E0013">
          <w:rPr>
            <w:webHidden/>
          </w:rPr>
          <w:fldChar w:fldCharType="begin"/>
        </w:r>
        <w:r w:rsidR="00191F38">
          <w:rPr>
            <w:webHidden/>
          </w:rPr>
          <w:instrText xml:space="preserve"> PAGEREF _Toc508020685 \h </w:instrText>
        </w:r>
        <w:r w:rsidR="003E0013">
          <w:rPr>
            <w:webHidden/>
          </w:rPr>
        </w:r>
        <w:r w:rsidR="003E0013">
          <w:rPr>
            <w:webHidden/>
          </w:rPr>
          <w:fldChar w:fldCharType="separate"/>
        </w:r>
        <w:r w:rsidR="00513D73">
          <w:rPr>
            <w:webHidden/>
          </w:rPr>
          <w:t>13</w:t>
        </w:r>
        <w:r w:rsidR="003E0013">
          <w:rPr>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86" w:history="1">
        <w:r w:rsidR="00191F38" w:rsidRPr="00C70749">
          <w:rPr>
            <w:rStyle w:val="Hipervnculo"/>
          </w:rPr>
          <w:t>6.</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DIFERENCIA CON CSV BROKER Y CSV STORAGE</w:t>
        </w:r>
        <w:r w:rsidR="00191F38">
          <w:rPr>
            <w:webHidden/>
          </w:rPr>
          <w:tab/>
        </w:r>
        <w:r w:rsidR="003E0013">
          <w:rPr>
            <w:webHidden/>
          </w:rPr>
          <w:fldChar w:fldCharType="begin"/>
        </w:r>
        <w:r w:rsidR="00191F38">
          <w:rPr>
            <w:webHidden/>
          </w:rPr>
          <w:instrText xml:space="preserve"> PAGEREF _Toc508020686 \h </w:instrText>
        </w:r>
        <w:r w:rsidR="003E0013">
          <w:rPr>
            <w:webHidden/>
          </w:rPr>
        </w:r>
        <w:r w:rsidR="003E0013">
          <w:rPr>
            <w:webHidden/>
          </w:rPr>
          <w:fldChar w:fldCharType="separate"/>
        </w:r>
        <w:r w:rsidR="00513D73">
          <w:rPr>
            <w:webHidden/>
          </w:rPr>
          <w:t>14</w:t>
        </w:r>
        <w:r w:rsidR="003E0013">
          <w:rPr>
            <w:webHidden/>
          </w:rPr>
          <w:fldChar w:fldCharType="end"/>
        </w:r>
      </w:hyperlink>
    </w:p>
    <w:p w:rsidR="00191F38" w:rsidRDefault="005E556B">
      <w:pPr>
        <w:pStyle w:val="TDC1"/>
        <w:rPr>
          <w:rFonts w:asciiTheme="minorHAnsi" w:eastAsiaTheme="minorEastAsia" w:hAnsiTheme="minorHAnsi" w:cstheme="minorBidi"/>
          <w:b w:val="0"/>
          <w:caps w:val="0"/>
          <w:color w:val="auto"/>
          <w:sz w:val="22"/>
          <w:lang w:val="en-US" w:eastAsia="en-US"/>
        </w:rPr>
      </w:pPr>
      <w:hyperlink w:anchor="_Toc508020687" w:history="1">
        <w:r w:rsidR="00191F38" w:rsidRPr="00C70749">
          <w:rPr>
            <w:rStyle w:val="Hipervnculo"/>
          </w:rPr>
          <w:t>7.</w:t>
        </w:r>
        <w:r w:rsidR="00191F38">
          <w:rPr>
            <w:rFonts w:asciiTheme="minorHAnsi" w:eastAsiaTheme="minorEastAsia" w:hAnsiTheme="minorHAnsi" w:cstheme="minorBidi"/>
            <w:b w:val="0"/>
            <w:caps w:val="0"/>
            <w:color w:val="auto"/>
            <w:sz w:val="22"/>
            <w:lang w:val="en-US" w:eastAsia="en-US"/>
          </w:rPr>
          <w:tab/>
        </w:r>
        <w:r w:rsidR="00191F38" w:rsidRPr="00C70749">
          <w:rPr>
            <w:rStyle w:val="Hipervnculo"/>
          </w:rPr>
          <w:t>COMPATIBILIDAD DEL SISTEMA DE REFERENCIAS CON INSIDE Y REMISIÓN EN LA NUBE</w:t>
        </w:r>
        <w:r w:rsidR="00191F38">
          <w:rPr>
            <w:webHidden/>
          </w:rPr>
          <w:tab/>
        </w:r>
        <w:r w:rsidR="003E0013">
          <w:rPr>
            <w:webHidden/>
          </w:rPr>
          <w:fldChar w:fldCharType="begin"/>
        </w:r>
        <w:r w:rsidR="00191F38">
          <w:rPr>
            <w:webHidden/>
          </w:rPr>
          <w:instrText xml:space="preserve"> PAGEREF _Toc508020687 \h </w:instrText>
        </w:r>
        <w:r w:rsidR="003E0013">
          <w:rPr>
            <w:webHidden/>
          </w:rPr>
        </w:r>
        <w:r w:rsidR="003E0013">
          <w:rPr>
            <w:webHidden/>
          </w:rPr>
          <w:fldChar w:fldCharType="separate"/>
        </w:r>
        <w:r w:rsidR="00513D73">
          <w:rPr>
            <w:webHidden/>
          </w:rPr>
          <w:t>15</w:t>
        </w:r>
        <w:r w:rsidR="003E0013">
          <w:rPr>
            <w:webHidden/>
          </w:rPr>
          <w:fldChar w:fldCharType="end"/>
        </w:r>
      </w:hyperlink>
    </w:p>
    <w:p w:rsidR="00786395" w:rsidRPr="00D74AFE" w:rsidRDefault="003E0013" w:rsidP="0028066F">
      <w:r w:rsidRPr="00D74AFE">
        <w:fldChar w:fldCharType="end"/>
      </w:r>
    </w:p>
    <w:tbl>
      <w:tblPr>
        <w:tblW w:w="91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101"/>
        <w:gridCol w:w="3172"/>
        <w:gridCol w:w="1266"/>
        <w:gridCol w:w="3570"/>
      </w:tblGrid>
      <w:tr w:rsidR="00786B16" w:rsidRPr="00786395" w:rsidTr="0000219E">
        <w:trPr>
          <w:jc w:val="center"/>
        </w:trPr>
        <w:tc>
          <w:tcPr>
            <w:tcW w:w="9109" w:type="dxa"/>
            <w:gridSpan w:val="4"/>
            <w:tcBorders>
              <w:top w:val="single" w:sz="4" w:space="0" w:color="auto"/>
              <w:left w:val="single" w:sz="4" w:space="0" w:color="auto"/>
              <w:bottom w:val="single" w:sz="4" w:space="0" w:color="auto"/>
              <w:right w:val="single" w:sz="4" w:space="0" w:color="auto"/>
              <w:tl2br w:val="nil"/>
              <w:tr2bl w:val="nil"/>
            </w:tcBorders>
            <w:shd w:val="clear" w:color="auto" w:fill="005A8C"/>
            <w:vAlign w:val="center"/>
          </w:tcPr>
          <w:p w:rsidR="00786B16" w:rsidRPr="00786395" w:rsidRDefault="00786B16" w:rsidP="0000219E">
            <w:pPr>
              <w:ind w:left="283" w:hanging="283"/>
              <w:jc w:val="center"/>
              <w:rPr>
                <w:b/>
                <w:bCs/>
                <w:i/>
                <w:iCs/>
                <w:color w:val="FFFFFF"/>
                <w:sz w:val="20"/>
                <w:szCs w:val="20"/>
              </w:rPr>
            </w:pPr>
            <w:r w:rsidRPr="00786395">
              <w:rPr>
                <w:b/>
                <w:bCs/>
                <w:color w:val="FFFFFF"/>
                <w:sz w:val="20"/>
                <w:szCs w:val="20"/>
              </w:rPr>
              <w:t>Histórico de versiones del documento</w:t>
            </w:r>
          </w:p>
        </w:tc>
      </w:tr>
      <w:tr w:rsidR="00786B16" w:rsidRPr="00786395" w:rsidTr="0000219E">
        <w:trPr>
          <w:jc w:val="center"/>
        </w:trPr>
        <w:tc>
          <w:tcPr>
            <w:tcW w:w="1101" w:type="dxa"/>
            <w:tcBorders>
              <w:top w:val="single" w:sz="4" w:space="0" w:color="auto"/>
              <w:left w:val="single" w:sz="4" w:space="0" w:color="auto"/>
              <w:bottom w:val="single" w:sz="4" w:space="0" w:color="auto"/>
              <w:right w:val="single" w:sz="4" w:space="0" w:color="auto"/>
              <w:tl2br w:val="nil"/>
              <w:tr2bl w:val="nil"/>
            </w:tcBorders>
            <w:shd w:val="clear" w:color="auto" w:fill="E0E0E0"/>
            <w:vAlign w:val="center"/>
          </w:tcPr>
          <w:p w:rsidR="00786B16" w:rsidRPr="00786395" w:rsidRDefault="00786B16" w:rsidP="0000219E">
            <w:pPr>
              <w:ind w:left="283" w:hanging="283"/>
              <w:jc w:val="center"/>
              <w:rPr>
                <w:b/>
                <w:bCs/>
                <w:i/>
                <w:iCs/>
                <w:sz w:val="20"/>
                <w:szCs w:val="20"/>
              </w:rPr>
            </w:pPr>
            <w:r w:rsidRPr="00786395">
              <w:rPr>
                <w:b/>
                <w:bCs/>
                <w:sz w:val="20"/>
                <w:szCs w:val="20"/>
              </w:rPr>
              <w:t>Versión</w:t>
            </w:r>
          </w:p>
        </w:tc>
        <w:tc>
          <w:tcPr>
            <w:tcW w:w="3172" w:type="dxa"/>
            <w:tcBorders>
              <w:top w:val="single" w:sz="4" w:space="0" w:color="auto"/>
              <w:left w:val="single" w:sz="4" w:space="0" w:color="auto"/>
              <w:bottom w:val="single" w:sz="4" w:space="0" w:color="auto"/>
              <w:right w:val="single" w:sz="4" w:space="0" w:color="auto"/>
              <w:tl2br w:val="nil"/>
              <w:tr2bl w:val="nil"/>
            </w:tcBorders>
            <w:shd w:val="clear" w:color="auto" w:fill="E0E0E0"/>
            <w:vAlign w:val="center"/>
          </w:tcPr>
          <w:p w:rsidR="00786B16" w:rsidRPr="00786395" w:rsidRDefault="00786B16" w:rsidP="0000219E">
            <w:pPr>
              <w:ind w:left="283" w:hanging="283"/>
              <w:jc w:val="center"/>
              <w:rPr>
                <w:b/>
                <w:bCs/>
                <w:i/>
                <w:iCs/>
                <w:sz w:val="20"/>
                <w:szCs w:val="20"/>
              </w:rPr>
            </w:pPr>
            <w:r w:rsidRPr="00786395">
              <w:rPr>
                <w:b/>
                <w:bCs/>
                <w:sz w:val="20"/>
                <w:szCs w:val="20"/>
              </w:rPr>
              <w:t>Nombre del documento</w:t>
            </w:r>
          </w:p>
        </w:tc>
        <w:tc>
          <w:tcPr>
            <w:tcW w:w="1266" w:type="dxa"/>
            <w:tcBorders>
              <w:top w:val="single" w:sz="4" w:space="0" w:color="auto"/>
              <w:left w:val="single" w:sz="4" w:space="0" w:color="auto"/>
              <w:bottom w:val="single" w:sz="4" w:space="0" w:color="auto"/>
              <w:right w:val="single" w:sz="4" w:space="0" w:color="auto"/>
              <w:tl2br w:val="nil"/>
              <w:tr2bl w:val="nil"/>
            </w:tcBorders>
            <w:shd w:val="clear" w:color="auto" w:fill="E0E0E0"/>
            <w:vAlign w:val="center"/>
          </w:tcPr>
          <w:p w:rsidR="00786B16" w:rsidRPr="00786395" w:rsidRDefault="00786B16" w:rsidP="0000219E">
            <w:pPr>
              <w:ind w:left="283" w:hanging="283"/>
              <w:jc w:val="center"/>
              <w:rPr>
                <w:b/>
                <w:bCs/>
                <w:i/>
                <w:iCs/>
                <w:sz w:val="20"/>
                <w:szCs w:val="20"/>
              </w:rPr>
            </w:pPr>
            <w:r w:rsidRPr="00786395">
              <w:rPr>
                <w:b/>
                <w:bCs/>
                <w:sz w:val="20"/>
                <w:szCs w:val="20"/>
              </w:rPr>
              <w:t>Fecha</w:t>
            </w:r>
          </w:p>
        </w:tc>
        <w:tc>
          <w:tcPr>
            <w:tcW w:w="3570" w:type="dxa"/>
            <w:tcBorders>
              <w:top w:val="single" w:sz="4" w:space="0" w:color="auto"/>
              <w:left w:val="single" w:sz="4" w:space="0" w:color="auto"/>
              <w:bottom w:val="single" w:sz="4" w:space="0" w:color="auto"/>
              <w:right w:val="single" w:sz="4" w:space="0" w:color="auto"/>
              <w:tl2br w:val="nil"/>
              <w:tr2bl w:val="nil"/>
            </w:tcBorders>
            <w:shd w:val="clear" w:color="auto" w:fill="E0E0E0"/>
            <w:vAlign w:val="center"/>
          </w:tcPr>
          <w:p w:rsidR="00786B16" w:rsidRPr="00786395" w:rsidRDefault="00786B16" w:rsidP="0000219E">
            <w:pPr>
              <w:ind w:left="283" w:hanging="283"/>
              <w:jc w:val="center"/>
              <w:rPr>
                <w:b/>
                <w:bCs/>
                <w:i/>
                <w:iCs/>
                <w:sz w:val="20"/>
                <w:szCs w:val="20"/>
              </w:rPr>
            </w:pPr>
            <w:r w:rsidRPr="00786395">
              <w:rPr>
                <w:b/>
                <w:bCs/>
                <w:sz w:val="20"/>
                <w:szCs w:val="20"/>
              </w:rPr>
              <w:t>Descripción</w:t>
            </w:r>
          </w:p>
        </w:tc>
      </w:tr>
      <w:tr w:rsidR="00786B16" w:rsidRPr="00786395" w:rsidTr="0000219E">
        <w:trPr>
          <w:jc w:val="center"/>
        </w:trPr>
        <w:tc>
          <w:tcPr>
            <w:tcW w:w="1101" w:type="dxa"/>
            <w:shd w:val="clear" w:color="auto" w:fill="auto"/>
            <w:vAlign w:val="center"/>
          </w:tcPr>
          <w:p w:rsidR="00786B16" w:rsidRPr="00786395" w:rsidRDefault="00786B16" w:rsidP="0000219E">
            <w:pPr>
              <w:ind w:left="283" w:hanging="283"/>
              <w:jc w:val="center"/>
              <w:rPr>
                <w:i/>
                <w:iCs/>
                <w:sz w:val="20"/>
                <w:szCs w:val="20"/>
              </w:rPr>
            </w:pPr>
            <w:r w:rsidRPr="00786395">
              <w:rPr>
                <w:sz w:val="20"/>
                <w:szCs w:val="20"/>
              </w:rPr>
              <w:t>1.0</w:t>
            </w:r>
          </w:p>
        </w:tc>
        <w:tc>
          <w:tcPr>
            <w:tcW w:w="3172" w:type="dxa"/>
            <w:shd w:val="clear" w:color="auto" w:fill="auto"/>
            <w:vAlign w:val="center"/>
          </w:tcPr>
          <w:p w:rsidR="00786B16" w:rsidRPr="00786395" w:rsidRDefault="00786395" w:rsidP="00761AC8">
            <w:pPr>
              <w:rPr>
                <w:i/>
                <w:iCs/>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documentos en las AAPP_v1</w:t>
            </w:r>
          </w:p>
        </w:tc>
        <w:tc>
          <w:tcPr>
            <w:tcW w:w="1266" w:type="dxa"/>
            <w:shd w:val="clear" w:color="auto" w:fill="auto"/>
            <w:vAlign w:val="center"/>
          </w:tcPr>
          <w:p w:rsidR="00786B16" w:rsidRPr="00786395" w:rsidRDefault="00786395" w:rsidP="00761AC8">
            <w:pPr>
              <w:ind w:left="283" w:hanging="283"/>
              <w:jc w:val="center"/>
              <w:rPr>
                <w:i/>
                <w:iCs/>
                <w:sz w:val="20"/>
                <w:szCs w:val="20"/>
              </w:rPr>
            </w:pPr>
            <w:r w:rsidRPr="00786395">
              <w:rPr>
                <w:sz w:val="20"/>
                <w:szCs w:val="20"/>
              </w:rPr>
              <w:t>21/12/2017</w:t>
            </w:r>
          </w:p>
        </w:tc>
        <w:tc>
          <w:tcPr>
            <w:tcW w:w="3570" w:type="dxa"/>
            <w:shd w:val="clear" w:color="auto" w:fill="auto"/>
            <w:vAlign w:val="center"/>
          </w:tcPr>
          <w:p w:rsidR="00786B16" w:rsidRPr="00786395" w:rsidRDefault="00786395" w:rsidP="00786B16">
            <w:pPr>
              <w:ind w:left="43"/>
              <w:rPr>
                <w:i/>
                <w:iCs/>
                <w:sz w:val="20"/>
                <w:szCs w:val="20"/>
              </w:rPr>
            </w:pPr>
            <w:r w:rsidRPr="00786395">
              <w:rPr>
                <w:sz w:val="20"/>
                <w:szCs w:val="20"/>
              </w:rPr>
              <w:t>Versión inicial</w:t>
            </w:r>
          </w:p>
        </w:tc>
      </w:tr>
      <w:tr w:rsidR="00786B16" w:rsidRPr="00786395" w:rsidTr="0000219E">
        <w:trPr>
          <w:jc w:val="center"/>
        </w:trPr>
        <w:tc>
          <w:tcPr>
            <w:tcW w:w="1101" w:type="dxa"/>
            <w:shd w:val="clear" w:color="auto" w:fill="auto"/>
            <w:vAlign w:val="center"/>
          </w:tcPr>
          <w:p w:rsidR="00786B16" w:rsidRPr="00786395" w:rsidRDefault="00786395" w:rsidP="0000219E">
            <w:pPr>
              <w:ind w:left="283" w:hanging="283"/>
              <w:jc w:val="center"/>
              <w:rPr>
                <w:sz w:val="20"/>
                <w:szCs w:val="20"/>
              </w:rPr>
            </w:pPr>
            <w:r w:rsidRPr="00786395">
              <w:rPr>
                <w:sz w:val="20"/>
                <w:szCs w:val="20"/>
              </w:rPr>
              <w:t>1.2</w:t>
            </w:r>
          </w:p>
        </w:tc>
        <w:tc>
          <w:tcPr>
            <w:tcW w:w="3172" w:type="dxa"/>
            <w:shd w:val="clear" w:color="auto" w:fill="auto"/>
            <w:vAlign w:val="center"/>
          </w:tcPr>
          <w:p w:rsidR="00786B16" w:rsidRPr="00786395" w:rsidRDefault="00786395" w:rsidP="0000219E">
            <w:pPr>
              <w:rPr>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documentos en las AAPP_v1</w:t>
            </w:r>
          </w:p>
        </w:tc>
        <w:tc>
          <w:tcPr>
            <w:tcW w:w="1266" w:type="dxa"/>
            <w:shd w:val="clear" w:color="auto" w:fill="auto"/>
            <w:vAlign w:val="center"/>
          </w:tcPr>
          <w:p w:rsidR="00786B16" w:rsidRPr="00786395" w:rsidRDefault="00786395" w:rsidP="0000219E">
            <w:pPr>
              <w:ind w:left="283" w:hanging="283"/>
              <w:jc w:val="center"/>
              <w:rPr>
                <w:sz w:val="20"/>
                <w:szCs w:val="20"/>
              </w:rPr>
            </w:pPr>
            <w:r w:rsidRPr="00786395">
              <w:rPr>
                <w:sz w:val="20"/>
                <w:szCs w:val="20"/>
              </w:rPr>
              <w:t>23/01/2018</w:t>
            </w:r>
          </w:p>
        </w:tc>
        <w:tc>
          <w:tcPr>
            <w:tcW w:w="3570" w:type="dxa"/>
            <w:shd w:val="clear" w:color="auto" w:fill="auto"/>
            <w:vAlign w:val="center"/>
          </w:tcPr>
          <w:p w:rsidR="00786B16" w:rsidRPr="00786395" w:rsidRDefault="00786395" w:rsidP="0000219E">
            <w:pPr>
              <w:ind w:left="43"/>
              <w:rPr>
                <w:sz w:val="20"/>
                <w:szCs w:val="20"/>
              </w:rPr>
            </w:pPr>
            <w:r w:rsidRPr="00786395">
              <w:rPr>
                <w:sz w:val="20"/>
                <w:szCs w:val="20"/>
              </w:rPr>
              <w:t>Incorporación Emisor/Receptor</w:t>
            </w:r>
          </w:p>
        </w:tc>
      </w:tr>
      <w:tr w:rsidR="00786395" w:rsidRPr="00786395" w:rsidTr="0000219E">
        <w:trPr>
          <w:jc w:val="center"/>
        </w:trPr>
        <w:tc>
          <w:tcPr>
            <w:tcW w:w="1101"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1.3</w:t>
            </w:r>
          </w:p>
        </w:tc>
        <w:tc>
          <w:tcPr>
            <w:tcW w:w="3172" w:type="dxa"/>
            <w:shd w:val="clear" w:color="auto" w:fill="auto"/>
            <w:vAlign w:val="center"/>
          </w:tcPr>
          <w:p w:rsidR="00786395" w:rsidRPr="00786395" w:rsidRDefault="00786395" w:rsidP="0000219E">
            <w:pPr>
              <w:rPr>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documentos en las AAPP_v1</w:t>
            </w:r>
          </w:p>
        </w:tc>
        <w:tc>
          <w:tcPr>
            <w:tcW w:w="1266"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02/02/2018</w:t>
            </w:r>
          </w:p>
        </w:tc>
        <w:tc>
          <w:tcPr>
            <w:tcW w:w="3570" w:type="dxa"/>
            <w:shd w:val="clear" w:color="auto" w:fill="auto"/>
            <w:vAlign w:val="center"/>
          </w:tcPr>
          <w:p w:rsidR="00786395" w:rsidRPr="00786395" w:rsidRDefault="00786395" w:rsidP="0000219E">
            <w:pPr>
              <w:ind w:left="43"/>
              <w:rPr>
                <w:sz w:val="20"/>
                <w:szCs w:val="20"/>
              </w:rPr>
            </w:pPr>
            <w:r w:rsidRPr="00786395">
              <w:rPr>
                <w:sz w:val="20"/>
                <w:szCs w:val="20"/>
              </w:rPr>
              <w:t>Incorporación sugerencias recibidas y gráfico</w:t>
            </w:r>
          </w:p>
        </w:tc>
      </w:tr>
      <w:tr w:rsidR="00786395" w:rsidRPr="00786395" w:rsidTr="0000219E">
        <w:trPr>
          <w:jc w:val="center"/>
        </w:trPr>
        <w:tc>
          <w:tcPr>
            <w:tcW w:w="1101"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1.4 y 1.5</w:t>
            </w:r>
          </w:p>
        </w:tc>
        <w:tc>
          <w:tcPr>
            <w:tcW w:w="3172" w:type="dxa"/>
            <w:shd w:val="clear" w:color="auto" w:fill="auto"/>
            <w:vAlign w:val="center"/>
          </w:tcPr>
          <w:p w:rsidR="00786395" w:rsidRPr="00786395" w:rsidRDefault="00786395" w:rsidP="0000219E">
            <w:pPr>
              <w:rPr>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documentos en las AAPP_v1</w:t>
            </w:r>
          </w:p>
        </w:tc>
        <w:tc>
          <w:tcPr>
            <w:tcW w:w="1266"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12/02/2018</w:t>
            </w:r>
          </w:p>
        </w:tc>
        <w:tc>
          <w:tcPr>
            <w:tcW w:w="3570" w:type="dxa"/>
            <w:shd w:val="clear" w:color="auto" w:fill="auto"/>
            <w:vAlign w:val="center"/>
          </w:tcPr>
          <w:p w:rsidR="00786395" w:rsidRPr="00786395" w:rsidRDefault="00786395" w:rsidP="00786395">
            <w:pPr>
              <w:ind w:left="43"/>
              <w:rPr>
                <w:sz w:val="20"/>
                <w:szCs w:val="20"/>
              </w:rPr>
            </w:pPr>
            <w:r w:rsidRPr="00786395">
              <w:rPr>
                <w:sz w:val="20"/>
                <w:szCs w:val="20"/>
              </w:rPr>
              <w:t>Incorporación sugerencias recibidas y aclaraciones</w:t>
            </w:r>
          </w:p>
        </w:tc>
      </w:tr>
      <w:tr w:rsidR="00786395" w:rsidRPr="00786395" w:rsidTr="0000219E">
        <w:trPr>
          <w:jc w:val="center"/>
        </w:trPr>
        <w:tc>
          <w:tcPr>
            <w:tcW w:w="1101"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1.6</w:t>
            </w:r>
          </w:p>
        </w:tc>
        <w:tc>
          <w:tcPr>
            <w:tcW w:w="3172" w:type="dxa"/>
            <w:shd w:val="clear" w:color="auto" w:fill="auto"/>
            <w:vAlign w:val="center"/>
          </w:tcPr>
          <w:p w:rsidR="00786395" w:rsidRPr="00786395" w:rsidRDefault="00786395" w:rsidP="0000219E">
            <w:pPr>
              <w:rPr>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documentos en las AAPP_v1</w:t>
            </w:r>
          </w:p>
        </w:tc>
        <w:tc>
          <w:tcPr>
            <w:tcW w:w="1266" w:type="dxa"/>
            <w:shd w:val="clear" w:color="auto" w:fill="auto"/>
            <w:vAlign w:val="center"/>
          </w:tcPr>
          <w:p w:rsidR="00786395" w:rsidRPr="00786395" w:rsidRDefault="00786395" w:rsidP="0000219E">
            <w:pPr>
              <w:ind w:left="283" w:hanging="283"/>
              <w:jc w:val="center"/>
              <w:rPr>
                <w:sz w:val="20"/>
                <w:szCs w:val="20"/>
              </w:rPr>
            </w:pPr>
            <w:r w:rsidRPr="00786395">
              <w:rPr>
                <w:sz w:val="20"/>
                <w:szCs w:val="20"/>
              </w:rPr>
              <w:t>19/02/2018</w:t>
            </w:r>
          </w:p>
        </w:tc>
        <w:tc>
          <w:tcPr>
            <w:tcW w:w="3570" w:type="dxa"/>
            <w:shd w:val="clear" w:color="auto" w:fill="auto"/>
            <w:vAlign w:val="center"/>
          </w:tcPr>
          <w:p w:rsidR="00786395" w:rsidRPr="00786395" w:rsidRDefault="00786395" w:rsidP="0000219E">
            <w:pPr>
              <w:ind w:left="43"/>
              <w:rPr>
                <w:sz w:val="20"/>
                <w:szCs w:val="20"/>
              </w:rPr>
            </w:pPr>
            <w:r w:rsidRPr="00786395">
              <w:rPr>
                <w:sz w:val="20"/>
                <w:szCs w:val="20"/>
              </w:rPr>
              <w:t>Cambio nombre de algunos metadatos, inclusión de posibilidad de documentos no firmados, nuevo apartado 7.</w:t>
            </w:r>
          </w:p>
        </w:tc>
      </w:tr>
      <w:tr w:rsidR="00673755" w:rsidRPr="00786395" w:rsidTr="0000219E">
        <w:trPr>
          <w:jc w:val="center"/>
        </w:trPr>
        <w:tc>
          <w:tcPr>
            <w:tcW w:w="1101" w:type="dxa"/>
            <w:shd w:val="clear" w:color="auto" w:fill="auto"/>
            <w:vAlign w:val="center"/>
          </w:tcPr>
          <w:p w:rsidR="00673755" w:rsidRPr="00786395" w:rsidRDefault="00673755" w:rsidP="0000219E">
            <w:pPr>
              <w:ind w:left="283" w:hanging="283"/>
              <w:jc w:val="center"/>
              <w:rPr>
                <w:sz w:val="20"/>
                <w:szCs w:val="20"/>
              </w:rPr>
            </w:pPr>
            <w:r>
              <w:rPr>
                <w:sz w:val="20"/>
                <w:szCs w:val="20"/>
              </w:rPr>
              <w:t>1.7</w:t>
            </w:r>
          </w:p>
        </w:tc>
        <w:tc>
          <w:tcPr>
            <w:tcW w:w="3172" w:type="dxa"/>
            <w:shd w:val="clear" w:color="auto" w:fill="auto"/>
            <w:vAlign w:val="center"/>
          </w:tcPr>
          <w:p w:rsidR="00673755" w:rsidRPr="00786395" w:rsidRDefault="00673755" w:rsidP="0000219E">
            <w:pPr>
              <w:rPr>
                <w:sz w:val="20"/>
                <w:szCs w:val="20"/>
              </w:rPr>
            </w:pPr>
            <w:r w:rsidRPr="00786395">
              <w:rPr>
                <w:sz w:val="20"/>
                <w:szCs w:val="20"/>
              </w:rPr>
              <w:t xml:space="preserve">Sistema de </w:t>
            </w:r>
            <w:proofErr w:type="spellStart"/>
            <w:r w:rsidRPr="00786395">
              <w:rPr>
                <w:sz w:val="20"/>
                <w:szCs w:val="20"/>
              </w:rPr>
              <w:t>referenciación</w:t>
            </w:r>
            <w:proofErr w:type="spellEnd"/>
            <w:r w:rsidRPr="00786395">
              <w:rPr>
                <w:sz w:val="20"/>
                <w:szCs w:val="20"/>
              </w:rPr>
              <w:t xml:space="preserve"> de </w:t>
            </w:r>
            <w:r w:rsidRPr="00786395">
              <w:rPr>
                <w:sz w:val="20"/>
                <w:szCs w:val="20"/>
              </w:rPr>
              <w:lastRenderedPageBreak/>
              <w:t>documentos en las AAPP_v</w:t>
            </w:r>
            <w:r>
              <w:rPr>
                <w:sz w:val="20"/>
                <w:szCs w:val="20"/>
              </w:rPr>
              <w:t>7</w:t>
            </w:r>
          </w:p>
        </w:tc>
        <w:tc>
          <w:tcPr>
            <w:tcW w:w="1266" w:type="dxa"/>
            <w:shd w:val="clear" w:color="auto" w:fill="auto"/>
            <w:vAlign w:val="center"/>
          </w:tcPr>
          <w:p w:rsidR="00673755" w:rsidRPr="00786395" w:rsidRDefault="00673755" w:rsidP="0000219E">
            <w:pPr>
              <w:ind w:left="283" w:hanging="283"/>
              <w:jc w:val="center"/>
              <w:rPr>
                <w:sz w:val="20"/>
                <w:szCs w:val="20"/>
              </w:rPr>
            </w:pPr>
            <w:r>
              <w:rPr>
                <w:sz w:val="20"/>
                <w:szCs w:val="20"/>
              </w:rPr>
              <w:lastRenderedPageBreak/>
              <w:t>06/04/2018</w:t>
            </w:r>
          </w:p>
        </w:tc>
        <w:tc>
          <w:tcPr>
            <w:tcW w:w="3570" w:type="dxa"/>
            <w:shd w:val="clear" w:color="auto" w:fill="auto"/>
            <w:vAlign w:val="center"/>
          </w:tcPr>
          <w:p w:rsidR="00673755" w:rsidRPr="00786395" w:rsidRDefault="00673755" w:rsidP="0000219E">
            <w:pPr>
              <w:ind w:left="43"/>
              <w:rPr>
                <w:sz w:val="20"/>
                <w:szCs w:val="20"/>
              </w:rPr>
            </w:pPr>
            <w:r>
              <w:rPr>
                <w:sz w:val="20"/>
                <w:szCs w:val="20"/>
              </w:rPr>
              <w:t xml:space="preserve">Incorporación de </w:t>
            </w:r>
            <w:r w:rsidRPr="00673755">
              <w:rPr>
                <w:sz w:val="20"/>
                <w:szCs w:val="20"/>
              </w:rPr>
              <w:t>Elemento “</w:t>
            </w:r>
            <w:proofErr w:type="spellStart"/>
            <w:r w:rsidRPr="00673755">
              <w:rPr>
                <w:sz w:val="20"/>
                <w:szCs w:val="20"/>
              </w:rPr>
              <w:t>EmpleadoPublico</w:t>
            </w:r>
            <w:proofErr w:type="spellEnd"/>
            <w:r w:rsidRPr="00673755">
              <w:rPr>
                <w:sz w:val="20"/>
                <w:szCs w:val="20"/>
              </w:rPr>
              <w:t xml:space="preserve">” como </w:t>
            </w:r>
            <w:proofErr w:type="spellStart"/>
            <w:r w:rsidRPr="00673755">
              <w:rPr>
                <w:sz w:val="20"/>
                <w:szCs w:val="20"/>
              </w:rPr>
              <w:t>Boolean</w:t>
            </w:r>
            <w:proofErr w:type="spellEnd"/>
            <w:r w:rsidRPr="00673755">
              <w:rPr>
                <w:sz w:val="20"/>
                <w:szCs w:val="20"/>
              </w:rPr>
              <w:t xml:space="preserve"> en </w:t>
            </w:r>
            <w:r w:rsidRPr="00673755">
              <w:rPr>
                <w:sz w:val="20"/>
                <w:szCs w:val="20"/>
              </w:rPr>
              <w:lastRenderedPageBreak/>
              <w:t xml:space="preserve">lugar de </w:t>
            </w:r>
            <w:proofErr w:type="spellStart"/>
            <w:r w:rsidRPr="00673755">
              <w:rPr>
                <w:sz w:val="20"/>
                <w:szCs w:val="20"/>
              </w:rPr>
              <w:t>String</w:t>
            </w:r>
            <w:proofErr w:type="spellEnd"/>
            <w:r>
              <w:rPr>
                <w:sz w:val="20"/>
                <w:szCs w:val="20"/>
              </w:rPr>
              <w:t xml:space="preserve"> y elemento </w:t>
            </w:r>
            <w:proofErr w:type="spellStart"/>
            <w:r>
              <w:rPr>
                <w:sz w:val="20"/>
                <w:szCs w:val="20"/>
              </w:rPr>
              <w:t>URLVisible</w:t>
            </w:r>
            <w:proofErr w:type="spellEnd"/>
            <w:r>
              <w:rPr>
                <w:sz w:val="20"/>
                <w:szCs w:val="20"/>
              </w:rPr>
              <w:t xml:space="preserve"> como </w:t>
            </w:r>
            <w:proofErr w:type="spellStart"/>
            <w:r>
              <w:rPr>
                <w:sz w:val="20"/>
                <w:szCs w:val="20"/>
              </w:rPr>
              <w:t>AnyURI</w:t>
            </w:r>
            <w:proofErr w:type="spellEnd"/>
            <w:r>
              <w:rPr>
                <w:sz w:val="20"/>
                <w:szCs w:val="20"/>
              </w:rPr>
              <w:t>.</w:t>
            </w:r>
          </w:p>
        </w:tc>
      </w:tr>
      <w:tr w:rsidR="008D2FE1" w:rsidRPr="00786395" w:rsidTr="0000219E">
        <w:trPr>
          <w:jc w:val="center"/>
        </w:trPr>
        <w:tc>
          <w:tcPr>
            <w:tcW w:w="1101" w:type="dxa"/>
            <w:shd w:val="clear" w:color="auto" w:fill="auto"/>
            <w:vAlign w:val="center"/>
          </w:tcPr>
          <w:p w:rsidR="008D2FE1" w:rsidRDefault="008D2FE1" w:rsidP="0000219E">
            <w:pPr>
              <w:ind w:left="283" w:hanging="283"/>
              <w:jc w:val="center"/>
              <w:rPr>
                <w:sz w:val="20"/>
                <w:szCs w:val="20"/>
              </w:rPr>
            </w:pPr>
            <w:r>
              <w:rPr>
                <w:sz w:val="20"/>
                <w:szCs w:val="20"/>
              </w:rPr>
              <w:lastRenderedPageBreak/>
              <w:t>1.8</w:t>
            </w:r>
          </w:p>
        </w:tc>
        <w:tc>
          <w:tcPr>
            <w:tcW w:w="3172" w:type="dxa"/>
            <w:shd w:val="clear" w:color="auto" w:fill="auto"/>
            <w:vAlign w:val="center"/>
          </w:tcPr>
          <w:p w:rsidR="008D2FE1" w:rsidRPr="00786395" w:rsidRDefault="008D2FE1" w:rsidP="0000219E">
            <w:pPr>
              <w:rPr>
                <w:sz w:val="20"/>
                <w:szCs w:val="20"/>
              </w:rPr>
            </w:pPr>
            <w:r w:rsidRPr="00786395">
              <w:rPr>
                <w:sz w:val="20"/>
                <w:szCs w:val="20"/>
              </w:rPr>
              <w:t xml:space="preserve">Sistema </w:t>
            </w:r>
            <w:bookmarkStart w:id="3" w:name="_GoBack"/>
            <w:bookmarkEnd w:id="3"/>
            <w:r w:rsidRPr="00786395">
              <w:rPr>
                <w:sz w:val="20"/>
                <w:szCs w:val="20"/>
              </w:rPr>
              <w:t xml:space="preserve">de </w:t>
            </w:r>
            <w:proofErr w:type="spellStart"/>
            <w:r w:rsidRPr="00786395">
              <w:rPr>
                <w:sz w:val="20"/>
                <w:szCs w:val="20"/>
              </w:rPr>
              <w:t>referenciación</w:t>
            </w:r>
            <w:proofErr w:type="spellEnd"/>
            <w:r w:rsidRPr="00786395">
              <w:rPr>
                <w:sz w:val="20"/>
                <w:szCs w:val="20"/>
              </w:rPr>
              <w:t xml:space="preserve"> de documentos en las AAPP_v</w:t>
            </w:r>
            <w:r>
              <w:rPr>
                <w:sz w:val="20"/>
                <w:szCs w:val="20"/>
              </w:rPr>
              <w:t>8</w:t>
            </w:r>
          </w:p>
        </w:tc>
        <w:tc>
          <w:tcPr>
            <w:tcW w:w="1266" w:type="dxa"/>
            <w:shd w:val="clear" w:color="auto" w:fill="auto"/>
            <w:vAlign w:val="center"/>
          </w:tcPr>
          <w:p w:rsidR="008D2FE1" w:rsidRDefault="0060546A" w:rsidP="0060546A">
            <w:pPr>
              <w:ind w:left="283" w:hanging="283"/>
              <w:jc w:val="center"/>
              <w:rPr>
                <w:sz w:val="20"/>
                <w:szCs w:val="20"/>
              </w:rPr>
            </w:pPr>
            <w:r>
              <w:rPr>
                <w:sz w:val="20"/>
                <w:szCs w:val="20"/>
              </w:rPr>
              <w:t>07</w:t>
            </w:r>
            <w:r w:rsidR="008D2FE1">
              <w:rPr>
                <w:sz w:val="20"/>
                <w:szCs w:val="20"/>
              </w:rPr>
              <w:t>/</w:t>
            </w:r>
            <w:r>
              <w:rPr>
                <w:sz w:val="20"/>
                <w:szCs w:val="20"/>
              </w:rPr>
              <w:t>06</w:t>
            </w:r>
            <w:r w:rsidR="008D2FE1">
              <w:rPr>
                <w:sz w:val="20"/>
                <w:szCs w:val="20"/>
              </w:rPr>
              <w:t>/201</w:t>
            </w:r>
            <w:r>
              <w:rPr>
                <w:sz w:val="20"/>
                <w:szCs w:val="20"/>
              </w:rPr>
              <w:t>9</w:t>
            </w:r>
          </w:p>
        </w:tc>
        <w:tc>
          <w:tcPr>
            <w:tcW w:w="3570" w:type="dxa"/>
            <w:shd w:val="clear" w:color="auto" w:fill="auto"/>
            <w:vAlign w:val="center"/>
          </w:tcPr>
          <w:p w:rsidR="008D2FE1" w:rsidRDefault="00733813" w:rsidP="00733813">
            <w:pPr>
              <w:ind w:left="43"/>
              <w:rPr>
                <w:sz w:val="20"/>
                <w:szCs w:val="20"/>
              </w:rPr>
            </w:pPr>
            <w:r>
              <w:rPr>
                <w:sz w:val="20"/>
                <w:szCs w:val="20"/>
              </w:rPr>
              <w:t xml:space="preserve">Añadir tipo de firma TF07 y corrección errata en elemento </w:t>
            </w:r>
            <w:proofErr w:type="spellStart"/>
            <w:r w:rsidRPr="00733813">
              <w:rPr>
                <w:sz w:val="20"/>
                <w:szCs w:val="20"/>
              </w:rPr>
              <w:t>TipoRestringido</w:t>
            </w:r>
            <w:proofErr w:type="spellEnd"/>
            <w:r>
              <w:rPr>
                <w:sz w:val="20"/>
                <w:szCs w:val="20"/>
              </w:rPr>
              <w:t xml:space="preserve">, que pasa de ser </w:t>
            </w:r>
            <w:proofErr w:type="spellStart"/>
            <w:r>
              <w:rPr>
                <w:sz w:val="20"/>
                <w:szCs w:val="20"/>
              </w:rPr>
              <w:t>sequence</w:t>
            </w:r>
            <w:proofErr w:type="spellEnd"/>
            <w:r>
              <w:rPr>
                <w:sz w:val="20"/>
                <w:szCs w:val="20"/>
              </w:rPr>
              <w:t xml:space="preserve"> a </w:t>
            </w:r>
            <w:proofErr w:type="spellStart"/>
            <w:r>
              <w:rPr>
                <w:sz w:val="20"/>
                <w:szCs w:val="20"/>
              </w:rPr>
              <w:t>choice</w:t>
            </w:r>
            <w:proofErr w:type="spellEnd"/>
            <w:r w:rsidR="00F51400">
              <w:rPr>
                <w:sz w:val="20"/>
                <w:szCs w:val="20"/>
              </w:rPr>
              <w:t>.</w:t>
            </w:r>
          </w:p>
          <w:p w:rsidR="00F51400" w:rsidRDefault="00F51400" w:rsidP="00733813">
            <w:pPr>
              <w:ind w:left="43"/>
              <w:rPr>
                <w:sz w:val="20"/>
                <w:szCs w:val="20"/>
              </w:rPr>
            </w:pPr>
            <w:r>
              <w:rPr>
                <w:sz w:val="20"/>
                <w:szCs w:val="20"/>
              </w:rPr>
              <w:t>Se corrige el enlace a la documentación del CSV</w:t>
            </w:r>
            <w:r w:rsidR="00545639">
              <w:rPr>
                <w:sz w:val="20"/>
                <w:szCs w:val="20"/>
              </w:rPr>
              <w:t xml:space="preserve"> y el nombre de la operación que se debe implementar</w:t>
            </w:r>
            <w:r w:rsidR="00F065DF">
              <w:rPr>
                <w:sz w:val="20"/>
                <w:szCs w:val="20"/>
              </w:rPr>
              <w:t>.</w:t>
            </w:r>
          </w:p>
          <w:p w:rsidR="00F065DF" w:rsidRDefault="00F065DF" w:rsidP="00733813">
            <w:pPr>
              <w:ind w:left="43"/>
              <w:rPr>
                <w:sz w:val="20"/>
                <w:szCs w:val="20"/>
              </w:rPr>
            </w:pPr>
            <w:r>
              <w:rPr>
                <w:sz w:val="20"/>
                <w:szCs w:val="20"/>
              </w:rPr>
              <w:t>Se añade concepto de grupo en repositorios</w:t>
            </w:r>
          </w:p>
        </w:tc>
      </w:tr>
    </w:tbl>
    <w:p w:rsidR="008C4785" w:rsidRPr="00931529" w:rsidRDefault="00D12810" w:rsidP="00931529">
      <w:pPr>
        <w:pStyle w:val="Ttulo1"/>
        <w:rPr>
          <w:sz w:val="30"/>
          <w:szCs w:val="30"/>
        </w:rPr>
      </w:pPr>
      <w:bookmarkStart w:id="4" w:name="_Toc275450431"/>
      <w:bookmarkStart w:id="5" w:name="_Toc275450444"/>
      <w:bookmarkStart w:id="6" w:name="_Toc275450445"/>
      <w:bookmarkStart w:id="7" w:name="_Toc275450446"/>
      <w:bookmarkStart w:id="8" w:name="_Toc245733321"/>
      <w:bookmarkStart w:id="9" w:name="_Toc245733323"/>
      <w:bookmarkStart w:id="10" w:name="_Toc315257529"/>
      <w:bookmarkStart w:id="11" w:name="_Toc508020675"/>
      <w:bookmarkStart w:id="12" w:name="_Toc389596496"/>
      <w:bookmarkEnd w:id="4"/>
      <w:bookmarkEnd w:id="5"/>
      <w:bookmarkEnd w:id="6"/>
      <w:bookmarkEnd w:id="7"/>
      <w:bookmarkEnd w:id="8"/>
      <w:bookmarkEnd w:id="9"/>
      <w:bookmarkEnd w:id="10"/>
      <w:r>
        <w:rPr>
          <w:sz w:val="30"/>
          <w:szCs w:val="30"/>
        </w:rPr>
        <w:lastRenderedPageBreak/>
        <w:t>Introducción</w:t>
      </w:r>
      <w:bookmarkEnd w:id="11"/>
    </w:p>
    <w:p w:rsidR="00D12810" w:rsidRDefault="00D12810" w:rsidP="00D12810">
      <w:r>
        <w:t>El presente documento contiene la especificación del sistema de referencias a documentos de las Administraciones Públicas.</w:t>
      </w:r>
    </w:p>
    <w:p w:rsidR="00D12810" w:rsidRDefault="00D12810" w:rsidP="00D12810">
      <w:r>
        <w:t xml:space="preserve">El trasiego de documentación de unas aplicaciones a otras penaliza el rendimiento de las mismas. El objetivo de este sistema de referencia a documentos es evitar el intercambio de documentación sustituyéndolo por un sistema de intercambio de referencias. </w:t>
      </w:r>
    </w:p>
    <w:p w:rsidR="00D12810" w:rsidRDefault="00D12810" w:rsidP="00D12810">
      <w:r>
        <w:t>Este intercambio de referencias debe normalizarse para que pueda ser interpretado y utilizado de manera correcta por parte de cualquier organismo o aplicación interviniente en el proceso.</w:t>
      </w:r>
    </w:p>
    <w:p w:rsidR="00D12810" w:rsidRDefault="00D12810" w:rsidP="00D12810">
      <w:r>
        <w:t>Además, se especifica un sistema para poder intercambiar/referenciar documentos de gran tamaño, salvando las actuales limitaciones existentes en las aplicaciones.</w:t>
      </w:r>
    </w:p>
    <w:p w:rsidR="00D12810" w:rsidRPr="0056142E" w:rsidRDefault="00D12810" w:rsidP="00D12810">
      <w:r w:rsidRPr="0056142E">
        <w:t xml:space="preserve">Además, también tiene como objetivo habilitar que pueda haber expedientes con documentos propios y con documentos referenciados </w:t>
      </w:r>
    </w:p>
    <w:p w:rsidR="00D12810" w:rsidRPr="0056142E" w:rsidRDefault="00D12810" w:rsidP="00307180">
      <w:pPr>
        <w:pStyle w:val="Prrafodelista"/>
        <w:numPr>
          <w:ilvl w:val="0"/>
          <w:numId w:val="12"/>
        </w:numPr>
      </w:pPr>
      <w:r w:rsidRPr="0056142E">
        <w:t>Cada uno es libre de disponer de una copia o de mantener la referencia</w:t>
      </w:r>
    </w:p>
    <w:p w:rsidR="00D12810" w:rsidRDefault="00D12810" w:rsidP="00307180">
      <w:pPr>
        <w:pStyle w:val="Prrafodelista"/>
        <w:numPr>
          <w:ilvl w:val="0"/>
          <w:numId w:val="12"/>
        </w:numPr>
      </w:pPr>
      <w:r w:rsidRPr="0056142E">
        <w:t>Podríamos pensar, más adelante, en repositorios que entre sí tengan algún tipo de relación de confianza</w:t>
      </w:r>
    </w:p>
    <w:p w:rsidR="00D12810" w:rsidRPr="00843057" w:rsidRDefault="00D12810" w:rsidP="00D12810">
      <w:r w:rsidRPr="00843057">
        <w:t>Por tanto, el esquema de funcionamiento sería el siguiente:</w:t>
      </w:r>
    </w:p>
    <w:p w:rsidR="00D12810" w:rsidRPr="00843057" w:rsidRDefault="00D12810" w:rsidP="00307180">
      <w:pPr>
        <w:pStyle w:val="Prrafodelista"/>
        <w:numPr>
          <w:ilvl w:val="0"/>
          <w:numId w:val="13"/>
        </w:numPr>
      </w:pPr>
      <w:r w:rsidRPr="00843057">
        <w:t>La aplicación generadora del documento ha de disponer de información de acceso al mismo:</w:t>
      </w:r>
    </w:p>
    <w:p w:rsidR="00D12810" w:rsidRPr="00843057" w:rsidRDefault="00D12810" w:rsidP="00307180">
      <w:pPr>
        <w:pStyle w:val="Prrafodelista"/>
        <w:numPr>
          <w:ilvl w:val="1"/>
          <w:numId w:val="13"/>
        </w:numPr>
      </w:pPr>
      <w:r w:rsidRPr="00843057">
        <w:t>Identificador del documento</w:t>
      </w:r>
    </w:p>
    <w:p w:rsidR="00D12810" w:rsidRPr="00843057" w:rsidRDefault="00D12810" w:rsidP="00307180">
      <w:pPr>
        <w:pStyle w:val="Prrafodelista"/>
        <w:numPr>
          <w:ilvl w:val="1"/>
          <w:numId w:val="13"/>
        </w:numPr>
      </w:pPr>
      <w:r w:rsidRPr="00843057">
        <w:t>Información de Permisos</w:t>
      </w:r>
    </w:p>
    <w:p w:rsidR="00D12810" w:rsidRPr="00843057" w:rsidRDefault="00D12810" w:rsidP="00307180">
      <w:pPr>
        <w:pStyle w:val="Prrafodelista"/>
        <w:numPr>
          <w:ilvl w:val="1"/>
          <w:numId w:val="13"/>
        </w:numPr>
      </w:pPr>
      <w:r w:rsidRPr="00843057">
        <w:t xml:space="preserve">URL del web </w:t>
      </w:r>
      <w:proofErr w:type="spellStart"/>
      <w:r w:rsidRPr="00843057">
        <w:t>service</w:t>
      </w:r>
      <w:proofErr w:type="spellEnd"/>
      <w:r w:rsidRPr="00843057">
        <w:t xml:space="preserve"> de acceso al mismo.</w:t>
      </w:r>
    </w:p>
    <w:p w:rsidR="00D12810" w:rsidRPr="00843057" w:rsidRDefault="00D12810" w:rsidP="00D12810"/>
    <w:p w:rsidR="00D12810" w:rsidRPr="00843057" w:rsidRDefault="00D12810" w:rsidP="00307180">
      <w:pPr>
        <w:pStyle w:val="Prrafodelista"/>
        <w:numPr>
          <w:ilvl w:val="0"/>
          <w:numId w:val="13"/>
        </w:numPr>
      </w:pPr>
      <w:r w:rsidRPr="00843057">
        <w:t>La aplicación generadora del documento enviaría la información (a) y (c) a la aplicación destinataria.</w:t>
      </w:r>
    </w:p>
    <w:p w:rsidR="00D12810" w:rsidRPr="00843057" w:rsidRDefault="00D12810" w:rsidP="00D12810"/>
    <w:p w:rsidR="00D12810" w:rsidRPr="00843057" w:rsidRDefault="00D12810" w:rsidP="00307180">
      <w:pPr>
        <w:pStyle w:val="Prrafodelista"/>
        <w:numPr>
          <w:ilvl w:val="0"/>
          <w:numId w:val="13"/>
        </w:numPr>
      </w:pPr>
      <w:r w:rsidRPr="00843057">
        <w:t>La aplicación destino deberá llamar a (c) con la información de (a) y aportando Información de permisos (b), en su caso.</w:t>
      </w:r>
    </w:p>
    <w:p w:rsidR="00D12810" w:rsidRPr="00843057" w:rsidRDefault="00D12810" w:rsidP="00307180">
      <w:pPr>
        <w:pStyle w:val="Prrafodelista"/>
        <w:numPr>
          <w:ilvl w:val="1"/>
          <w:numId w:val="13"/>
        </w:numPr>
      </w:pPr>
      <w:r w:rsidRPr="00843057">
        <w:t>Es importante hacer notar que en ocasiones, como en el intercambio de registros, existe una plataforma que intermedia (en este caso, el SIR), que podría aportar en este caso, credenciales “extra” a la aplicación de destino del documento para dar permisos “por defecto”.</w:t>
      </w:r>
    </w:p>
    <w:p w:rsidR="00D12810" w:rsidRPr="00843057" w:rsidRDefault="00D12810" w:rsidP="00D12810"/>
    <w:p w:rsidR="00D12810" w:rsidRPr="00843057" w:rsidRDefault="00D12810" w:rsidP="00307180">
      <w:pPr>
        <w:pStyle w:val="Prrafodelista"/>
        <w:numPr>
          <w:ilvl w:val="0"/>
          <w:numId w:val="13"/>
        </w:numPr>
      </w:pPr>
      <w:r w:rsidRPr="00843057">
        <w:lastRenderedPageBreak/>
        <w:t>La aplicación generadora del documento contrastará que dispone del documento referenciado, y en su caso, que las credenciales aportadas son válidas para acceder al mismo.</w:t>
      </w:r>
    </w:p>
    <w:p w:rsidR="004B6889" w:rsidRPr="00D74AFE" w:rsidRDefault="004B6889" w:rsidP="00D12810">
      <w:pPr>
        <w:rPr>
          <w:i/>
          <w:noProof/>
        </w:rPr>
      </w:pPr>
    </w:p>
    <w:p w:rsidR="00D77A9F" w:rsidRDefault="00D12810" w:rsidP="00D12810">
      <w:pPr>
        <w:jc w:val="center"/>
      </w:pPr>
      <w:r>
        <w:rPr>
          <w:noProof/>
        </w:rPr>
        <w:drawing>
          <wp:inline distT="0" distB="0" distL="0" distR="0">
            <wp:extent cx="4791075" cy="4914900"/>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4791075" cy="4914900"/>
                    </a:xfrm>
                    <a:prstGeom prst="rect">
                      <a:avLst/>
                    </a:prstGeom>
                    <a:noFill/>
                    <a:ln w="9525">
                      <a:noFill/>
                      <a:miter lim="800000"/>
                      <a:headEnd/>
                      <a:tailEnd/>
                    </a:ln>
                  </pic:spPr>
                </pic:pic>
              </a:graphicData>
            </a:graphic>
          </wp:inline>
        </w:drawing>
      </w:r>
    </w:p>
    <w:p w:rsidR="00D12810" w:rsidRPr="00D12810" w:rsidRDefault="00D12810" w:rsidP="00D12810">
      <w:pPr>
        <w:pStyle w:val="Epgrafe"/>
        <w:rPr>
          <w:i/>
        </w:rPr>
      </w:pPr>
      <w:r w:rsidRPr="00D12810">
        <w:rPr>
          <w:i/>
        </w:rPr>
        <w:t xml:space="preserve">Ilustración </w:t>
      </w:r>
      <w:r w:rsidR="003E0013" w:rsidRPr="00D12810">
        <w:rPr>
          <w:i/>
        </w:rPr>
        <w:fldChar w:fldCharType="begin"/>
      </w:r>
      <w:r w:rsidRPr="00D12810">
        <w:rPr>
          <w:i/>
        </w:rPr>
        <w:instrText xml:space="preserve"> SEQ Ilustración \* ARABIC </w:instrText>
      </w:r>
      <w:r w:rsidR="003E0013" w:rsidRPr="00D12810">
        <w:rPr>
          <w:i/>
        </w:rPr>
        <w:fldChar w:fldCharType="separate"/>
      </w:r>
      <w:r w:rsidRPr="00D12810">
        <w:rPr>
          <w:i/>
          <w:noProof/>
        </w:rPr>
        <w:t>1</w:t>
      </w:r>
      <w:r w:rsidR="003E0013" w:rsidRPr="00D12810">
        <w:rPr>
          <w:i/>
          <w:noProof/>
        </w:rPr>
        <w:fldChar w:fldCharType="end"/>
      </w:r>
      <w:r w:rsidRPr="00D12810">
        <w:rPr>
          <w:i/>
        </w:rPr>
        <w:t>. Esquema general de intercambio de referencias</w:t>
      </w:r>
    </w:p>
    <w:p w:rsidR="00D12810" w:rsidRDefault="00D12810" w:rsidP="00D12810">
      <w:r>
        <w:t>Todos aquellos repositorios que quieran formar parte del sistema de referencias deberán implementar una interfaz de consulta común (detallada en el apartado 3) así como un proxy de consulta que funcionaría de cliente de esa misma interfaz para poder consultar documentos en otros repositorios. Es decir, cada gestor documental/repositorio integrado funcionará a la vez de cliente y servidor de la interfaz de consulta planteada.</w:t>
      </w:r>
    </w:p>
    <w:p w:rsidR="00D12810" w:rsidRPr="009351C7" w:rsidRDefault="00D12810" w:rsidP="00D12810">
      <w:r>
        <w:t>El sistema propuesto da solución a algunas limitaciones y agiliza la interactuación en algunas operaciones, por lo que es recomendable su uso siempre que sea posible. En cualquier caso, será decisión de cada organismo u aplicación decidir integrarse en él.</w:t>
      </w:r>
    </w:p>
    <w:p w:rsidR="00D12810" w:rsidRPr="00D74AFE" w:rsidRDefault="00D12810" w:rsidP="00D12810"/>
    <w:p w:rsidR="00B341B3" w:rsidRPr="00D74AFE" w:rsidRDefault="0025721D" w:rsidP="0028066F">
      <w:pPr>
        <w:pStyle w:val="Ttulo1"/>
        <w:rPr>
          <w:sz w:val="30"/>
          <w:szCs w:val="30"/>
        </w:rPr>
      </w:pPr>
      <w:bookmarkStart w:id="13" w:name="_Toc508020676"/>
      <w:bookmarkEnd w:id="12"/>
      <w:r>
        <w:rPr>
          <w:sz w:val="30"/>
          <w:szCs w:val="30"/>
        </w:rPr>
        <w:lastRenderedPageBreak/>
        <w:t>esquema de referencia a documentación en un repositorio</w:t>
      </w:r>
      <w:bookmarkEnd w:id="13"/>
    </w:p>
    <w:p w:rsidR="0025721D" w:rsidRDefault="0025721D" w:rsidP="0025721D">
      <w:r>
        <w:t xml:space="preserve">La documentación será generada y almacenada en un repositorio concreto y, siempre que sea posible será referenciada en lugar de descargarse en cada transmisión. </w:t>
      </w:r>
    </w:p>
    <w:p w:rsidR="0025721D" w:rsidRDefault="0025721D" w:rsidP="0025721D">
      <w:r>
        <w:t>La referencia a documentos requiere de ciertos datos que la identifiquen en cuanto a permisos de acceso al documento, trazabilidad, ubicación, etc. A continuación se indican los diferentes datos que se incluirán en cada referencia:</w:t>
      </w:r>
    </w:p>
    <w:p w:rsidR="0025721D" w:rsidRDefault="0025721D" w:rsidP="0025721D">
      <w:bookmarkStart w:id="14" w:name="_Toc389596498"/>
    </w:p>
    <w:p w:rsidR="0025721D" w:rsidRDefault="0025721D" w:rsidP="00307180">
      <w:pPr>
        <w:pStyle w:val="Prrafodelista"/>
        <w:numPr>
          <w:ilvl w:val="0"/>
          <w:numId w:val="14"/>
        </w:numPr>
      </w:pPr>
      <w:r w:rsidRPr="0025721D">
        <w:rPr>
          <w:b/>
        </w:rPr>
        <w:t>Identificación</w:t>
      </w:r>
      <w:r>
        <w:t xml:space="preserve"> del documento referenciado</w:t>
      </w:r>
    </w:p>
    <w:p w:rsidR="0025721D" w:rsidRPr="005C7404" w:rsidRDefault="0025721D" w:rsidP="0025721D">
      <w:pPr>
        <w:rPr>
          <w:szCs w:val="24"/>
        </w:rPr>
      </w:pPr>
      <w:r w:rsidRPr="005C7404">
        <w:rPr>
          <w:color w:val="000000"/>
          <w:sz w:val="18"/>
          <w:szCs w:val="18"/>
        </w:rPr>
        <w:t xml:space="preserve">eEMGDE17.3 - Valor del CSV </w:t>
      </w:r>
    </w:p>
    <w:p w:rsidR="0025721D" w:rsidRPr="005C7404" w:rsidRDefault="0025721D" w:rsidP="0025721D">
      <w:pPr>
        <w:rPr>
          <w:szCs w:val="24"/>
        </w:rPr>
      </w:pPr>
      <w:r w:rsidRPr="005C7404">
        <w:rPr>
          <w:color w:val="000000"/>
          <w:sz w:val="18"/>
          <w:szCs w:val="18"/>
        </w:rPr>
        <w:t xml:space="preserve">eEMGDE2.1 - Secuencia de identificador </w:t>
      </w:r>
      <w:r>
        <w:rPr>
          <w:color w:val="000000"/>
          <w:sz w:val="18"/>
          <w:szCs w:val="18"/>
        </w:rPr>
        <w:t>(</w:t>
      </w:r>
      <w:r>
        <w:t>Identificador de documento ENI)</w:t>
      </w:r>
    </w:p>
    <w:p w:rsidR="0025721D" w:rsidRDefault="0025721D" w:rsidP="00307180">
      <w:pPr>
        <w:pStyle w:val="Prrafodelista"/>
        <w:numPr>
          <w:ilvl w:val="0"/>
          <w:numId w:val="14"/>
        </w:numPr>
      </w:pPr>
      <w:r w:rsidRPr="009351C7">
        <w:rPr>
          <w:b/>
        </w:rPr>
        <w:t>Permisos</w:t>
      </w:r>
      <w:r>
        <w:t xml:space="preserve"> de acceso al documento:</w:t>
      </w:r>
    </w:p>
    <w:p w:rsidR="0025721D" w:rsidRPr="0025721D" w:rsidRDefault="0025721D" w:rsidP="00307180">
      <w:pPr>
        <w:pStyle w:val="Prrafodelista"/>
        <w:numPr>
          <w:ilvl w:val="1"/>
          <w:numId w:val="14"/>
        </w:numPr>
        <w:rPr>
          <w:rFonts w:eastAsia="Arial"/>
        </w:rPr>
      </w:pPr>
      <w:r w:rsidRPr="0025721D">
        <w:rPr>
          <w:rFonts w:eastAsia="Arial"/>
        </w:rPr>
        <w:t>Público: Basta con tener el CSV o ID ENI para acceder al documento.</w:t>
      </w:r>
    </w:p>
    <w:p w:rsidR="0025721D" w:rsidRPr="0025721D" w:rsidRDefault="0025721D" w:rsidP="00307180">
      <w:pPr>
        <w:pStyle w:val="Prrafodelista"/>
        <w:numPr>
          <w:ilvl w:val="1"/>
          <w:numId w:val="14"/>
        </w:numPr>
        <w:rPr>
          <w:rFonts w:eastAsia="Arial"/>
        </w:rPr>
      </w:pPr>
      <w:r w:rsidRPr="0025721D">
        <w:rPr>
          <w:rFonts w:eastAsia="Arial"/>
        </w:rPr>
        <w:t>Privado: Sólo puede obtener el documento la aplicación que lo almacenó.</w:t>
      </w:r>
    </w:p>
    <w:p w:rsidR="0025721D" w:rsidRPr="0025721D" w:rsidRDefault="0025721D" w:rsidP="00307180">
      <w:pPr>
        <w:pStyle w:val="Prrafodelista"/>
        <w:numPr>
          <w:ilvl w:val="1"/>
          <w:numId w:val="14"/>
        </w:numPr>
        <w:rPr>
          <w:rFonts w:eastAsia="Arial"/>
        </w:rPr>
      </w:pPr>
      <w:r w:rsidRPr="0025721D">
        <w:rPr>
          <w:rFonts w:eastAsia="Arial"/>
        </w:rPr>
        <w:t xml:space="preserve">Restringido: </w:t>
      </w:r>
    </w:p>
    <w:p w:rsidR="0025721D" w:rsidRPr="0025721D" w:rsidRDefault="0025721D" w:rsidP="00307180">
      <w:pPr>
        <w:pStyle w:val="Prrafodelista"/>
        <w:numPr>
          <w:ilvl w:val="1"/>
          <w:numId w:val="14"/>
        </w:numPr>
        <w:rPr>
          <w:rFonts w:eastAsia="Arial"/>
        </w:rPr>
      </w:pPr>
      <w:r w:rsidRPr="0025721D">
        <w:rPr>
          <w:rFonts w:eastAsia="Arial"/>
        </w:rPr>
        <w:t>Acceso con identificador: Es necesario que el usuario se haya</w:t>
      </w:r>
      <w:r w:rsidR="00762495">
        <w:rPr>
          <w:rFonts w:eastAsia="Arial"/>
        </w:rPr>
        <w:t xml:space="preserve"> </w:t>
      </w:r>
      <w:r w:rsidRPr="0025721D">
        <w:rPr>
          <w:rFonts w:eastAsia="Arial"/>
        </w:rPr>
        <w:t>identificado con alguno de los tipos admitidos.</w:t>
      </w:r>
    </w:p>
    <w:p w:rsidR="0025721D" w:rsidRPr="0025721D" w:rsidRDefault="0025721D" w:rsidP="00307180">
      <w:pPr>
        <w:pStyle w:val="Prrafodelista"/>
        <w:numPr>
          <w:ilvl w:val="1"/>
          <w:numId w:val="14"/>
        </w:numPr>
        <w:rPr>
          <w:rFonts w:eastAsia="Arial"/>
        </w:rPr>
      </w:pPr>
      <w:r w:rsidRPr="0025721D">
        <w:rPr>
          <w:rFonts w:eastAsia="Arial"/>
        </w:rPr>
        <w:t>Restringido por NIF: Documento restringido a los usuarios por su NIF.</w:t>
      </w:r>
    </w:p>
    <w:p w:rsidR="0025721D" w:rsidRPr="0025721D" w:rsidRDefault="0025721D" w:rsidP="00307180">
      <w:pPr>
        <w:pStyle w:val="Prrafodelista"/>
        <w:numPr>
          <w:ilvl w:val="1"/>
          <w:numId w:val="14"/>
        </w:numPr>
        <w:rPr>
          <w:rFonts w:eastAsia="Arial"/>
        </w:rPr>
      </w:pPr>
      <w:r w:rsidRPr="0025721D">
        <w:rPr>
          <w:rFonts w:eastAsia="Arial"/>
        </w:rPr>
        <w:t>Restringido a empleados públicos: Documento restringido a empleados públicos.</w:t>
      </w:r>
    </w:p>
    <w:p w:rsidR="0025721D" w:rsidRPr="0025721D" w:rsidRDefault="0025721D" w:rsidP="00307180">
      <w:pPr>
        <w:pStyle w:val="Prrafodelista"/>
        <w:numPr>
          <w:ilvl w:val="1"/>
          <w:numId w:val="14"/>
        </w:numPr>
        <w:rPr>
          <w:rFonts w:eastAsia="Arial"/>
        </w:rPr>
      </w:pPr>
      <w:r w:rsidRPr="0025721D">
        <w:rPr>
          <w:rFonts w:eastAsia="Arial"/>
        </w:rPr>
        <w:t xml:space="preserve">Aplicaciones concretas: Documento restringido a algunas aplicaciones concretas, mediante su ID de aplicación. Estas aplicaciones deberán estar integradas con el repositorio en cuestión. </w:t>
      </w:r>
    </w:p>
    <w:p w:rsidR="0025721D" w:rsidRPr="00032714" w:rsidRDefault="0025721D" w:rsidP="00307180">
      <w:pPr>
        <w:pStyle w:val="Prrafodelista"/>
        <w:numPr>
          <w:ilvl w:val="0"/>
          <w:numId w:val="14"/>
        </w:numPr>
        <w:rPr>
          <w:color w:val="000000"/>
          <w:sz w:val="18"/>
          <w:szCs w:val="18"/>
        </w:rPr>
      </w:pPr>
      <w:proofErr w:type="spellStart"/>
      <w:r w:rsidRPr="00E13EA9">
        <w:rPr>
          <w:b/>
          <w:color w:val="000000"/>
          <w:sz w:val="18"/>
          <w:szCs w:val="18"/>
        </w:rPr>
        <w:t>eEMGDE.Firma.TipoFirma.FormatoFirma</w:t>
      </w:r>
      <w:proofErr w:type="spellEnd"/>
      <w:r w:rsidRPr="00032714">
        <w:rPr>
          <w:color w:val="000000"/>
          <w:sz w:val="18"/>
          <w:szCs w:val="18"/>
        </w:rPr>
        <w:t xml:space="preserve"> </w:t>
      </w:r>
      <w:r>
        <w:t>del documento:</w:t>
      </w:r>
    </w:p>
    <w:p w:rsidR="0025721D" w:rsidRDefault="0025721D" w:rsidP="00307180">
      <w:pPr>
        <w:pStyle w:val="Prrafodelista"/>
        <w:numPr>
          <w:ilvl w:val="1"/>
          <w:numId w:val="14"/>
        </w:numPr>
      </w:pPr>
      <w:r>
        <w:t>XADES</w:t>
      </w:r>
    </w:p>
    <w:p w:rsidR="0025721D" w:rsidRDefault="0025721D" w:rsidP="00307180">
      <w:pPr>
        <w:pStyle w:val="Prrafodelista"/>
        <w:numPr>
          <w:ilvl w:val="2"/>
          <w:numId w:val="14"/>
        </w:numPr>
      </w:pPr>
      <w:r>
        <w:t xml:space="preserve">Para documentos grandes, XADES </w:t>
      </w:r>
      <w:proofErr w:type="spellStart"/>
      <w:r>
        <w:t>Manifest</w:t>
      </w:r>
      <w:proofErr w:type="spellEnd"/>
      <w:r>
        <w:t>, según se explica en el apartado 2.1</w:t>
      </w:r>
    </w:p>
    <w:p w:rsidR="0025721D" w:rsidRDefault="0025721D" w:rsidP="00307180">
      <w:pPr>
        <w:pStyle w:val="Prrafodelista"/>
        <w:numPr>
          <w:ilvl w:val="1"/>
          <w:numId w:val="14"/>
        </w:numPr>
      </w:pPr>
      <w:r>
        <w:t>CADES</w:t>
      </w:r>
    </w:p>
    <w:p w:rsidR="0025721D" w:rsidRDefault="0025721D" w:rsidP="00307180">
      <w:pPr>
        <w:pStyle w:val="Prrafodelista"/>
        <w:numPr>
          <w:ilvl w:val="1"/>
          <w:numId w:val="14"/>
        </w:numPr>
      </w:pPr>
      <w:r>
        <w:t>PADES</w:t>
      </w:r>
    </w:p>
    <w:p w:rsidR="0025721D" w:rsidRDefault="0025721D" w:rsidP="00307180">
      <w:pPr>
        <w:pStyle w:val="Prrafodelista"/>
        <w:numPr>
          <w:ilvl w:val="1"/>
          <w:numId w:val="14"/>
        </w:numPr>
      </w:pPr>
      <w:r>
        <w:t>CSV</w:t>
      </w:r>
    </w:p>
    <w:p w:rsidR="0025721D" w:rsidRDefault="0025721D" w:rsidP="00307180">
      <w:pPr>
        <w:pStyle w:val="Prrafodelista"/>
        <w:numPr>
          <w:ilvl w:val="0"/>
          <w:numId w:val="14"/>
        </w:numPr>
      </w:pPr>
      <w:r w:rsidRPr="007F178C">
        <w:rPr>
          <w:b/>
        </w:rPr>
        <w:t>URL</w:t>
      </w:r>
      <w:r>
        <w:t xml:space="preserve"> del repositorio/ubicación del documento: en concreto, URL del </w:t>
      </w:r>
      <w:proofErr w:type="spellStart"/>
      <w:r>
        <w:t>wsdl</w:t>
      </w:r>
      <w:proofErr w:type="spellEnd"/>
      <w:r>
        <w:t xml:space="preserve"> de la interfaz de consulta.</w:t>
      </w:r>
    </w:p>
    <w:p w:rsidR="0025721D" w:rsidRDefault="0025721D" w:rsidP="00307180">
      <w:pPr>
        <w:pStyle w:val="Prrafodelista"/>
        <w:numPr>
          <w:ilvl w:val="0"/>
          <w:numId w:val="14"/>
        </w:numPr>
      </w:pPr>
      <w:r w:rsidRPr="007F178C">
        <w:rPr>
          <w:b/>
        </w:rPr>
        <w:t xml:space="preserve">Hash: </w:t>
      </w:r>
      <w:r w:rsidRPr="00032714">
        <w:t>resumen del documento referenciado utilizando el algoritmo SHA256.</w:t>
      </w:r>
    </w:p>
    <w:p w:rsidR="0025721D" w:rsidRDefault="0025721D" w:rsidP="00307180">
      <w:pPr>
        <w:pStyle w:val="Prrafodelista"/>
        <w:numPr>
          <w:ilvl w:val="0"/>
          <w:numId w:val="14"/>
        </w:numPr>
      </w:pPr>
      <w:r w:rsidRPr="007F178C">
        <w:rPr>
          <w:b/>
        </w:rPr>
        <w:lastRenderedPageBreak/>
        <w:t>Emisor</w:t>
      </w:r>
      <w:r>
        <w:t>: DIR3 del organismo emisor de la referencia</w:t>
      </w:r>
    </w:p>
    <w:p w:rsidR="0025721D" w:rsidRDefault="0025721D" w:rsidP="00307180">
      <w:pPr>
        <w:pStyle w:val="Prrafodelista"/>
        <w:numPr>
          <w:ilvl w:val="0"/>
          <w:numId w:val="14"/>
        </w:numPr>
      </w:pPr>
      <w:r w:rsidRPr="007F178C">
        <w:rPr>
          <w:b/>
        </w:rPr>
        <w:t>Receptor:</w:t>
      </w:r>
      <w:r>
        <w:t xml:space="preserve"> DIR3 del organismo receptor de la referencia</w:t>
      </w:r>
    </w:p>
    <w:p w:rsidR="0025721D" w:rsidRDefault="0025721D" w:rsidP="00307180">
      <w:pPr>
        <w:pStyle w:val="Prrafodelista"/>
        <w:numPr>
          <w:ilvl w:val="0"/>
          <w:numId w:val="14"/>
        </w:numPr>
      </w:pPr>
      <w:r w:rsidRPr="007F178C">
        <w:rPr>
          <w:b/>
        </w:rPr>
        <w:t>Metadatos:</w:t>
      </w:r>
      <w:r>
        <w:t xml:space="preserve"> etiqueta que permite incluir metadatos con formato nombre/valor, pudiendo ser estos los mínimos obligatorios ENI o cualesquiera otros. </w:t>
      </w:r>
    </w:p>
    <w:p w:rsidR="0025721D" w:rsidRPr="00F065DF" w:rsidRDefault="0025721D" w:rsidP="00F065DF">
      <w:pPr>
        <w:pStyle w:val="Prrafodelista"/>
        <w:numPr>
          <w:ilvl w:val="0"/>
          <w:numId w:val="14"/>
        </w:numPr>
        <w:rPr>
          <w:b/>
        </w:rPr>
      </w:pPr>
      <w:r w:rsidRPr="00F065DF">
        <w:rPr>
          <w:b/>
        </w:rPr>
        <w:t>URL visible:</w:t>
      </w:r>
      <w:r>
        <w:t xml:space="preserve"> si existe, URL de acceso directo a una versión “visible” o interpretación del documento.</w:t>
      </w:r>
      <w:r w:rsidR="00F065DF">
        <w:t xml:space="preserve"> Es importante distinguir entre la descarga directa del documento, que implica que la URL para dicha descarga venga especificada en el elemento opcional </w:t>
      </w:r>
      <w:r w:rsidR="00F065DF" w:rsidRPr="00F065DF">
        <w:rPr>
          <w:b/>
          <w:i/>
        </w:rPr>
        <w:t>&lt;</w:t>
      </w:r>
      <w:proofErr w:type="spellStart"/>
      <w:r w:rsidR="00F065DF" w:rsidRPr="00F065DF">
        <w:rPr>
          <w:b/>
          <w:i/>
        </w:rPr>
        <w:t>URLVisible</w:t>
      </w:r>
      <w:proofErr w:type="spellEnd"/>
      <w:r w:rsidR="00F065DF" w:rsidRPr="00F065DF">
        <w:rPr>
          <w:b/>
          <w:i/>
        </w:rPr>
        <w:t>&gt;</w:t>
      </w:r>
      <w:r w:rsidR="00F065DF" w:rsidRPr="00F065DF">
        <w:rPr>
          <w:b/>
        </w:rPr>
        <w:t xml:space="preserve"> </w:t>
      </w:r>
      <w:r w:rsidR="00F065DF" w:rsidRPr="000A01CB">
        <w:t>y el elemento</w:t>
      </w:r>
      <w:r w:rsidR="00F065DF" w:rsidRPr="00F065DF">
        <w:rPr>
          <w:b/>
        </w:rPr>
        <w:t xml:space="preserve"> </w:t>
      </w:r>
      <w:r w:rsidR="00F065DF" w:rsidRPr="000A01CB">
        <w:t>obligatorio</w:t>
      </w:r>
      <w:r w:rsidR="00F065DF" w:rsidRPr="00F065DF">
        <w:rPr>
          <w:b/>
        </w:rPr>
        <w:t xml:space="preserve">, </w:t>
      </w:r>
      <w:r w:rsidR="00F065DF" w:rsidRPr="00F065DF">
        <w:rPr>
          <w:b/>
          <w:i/>
        </w:rPr>
        <w:t>&lt;</w:t>
      </w:r>
      <w:proofErr w:type="spellStart"/>
      <w:r w:rsidR="00F065DF" w:rsidRPr="00F065DF">
        <w:rPr>
          <w:b/>
          <w:i/>
        </w:rPr>
        <w:t>Direccion</w:t>
      </w:r>
      <w:proofErr w:type="spellEnd"/>
      <w:r w:rsidR="00F065DF" w:rsidRPr="00F065DF">
        <w:rPr>
          <w:b/>
          <w:i/>
        </w:rPr>
        <w:t>&gt;</w:t>
      </w:r>
      <w:r w:rsidR="00F065DF" w:rsidRPr="000A01CB">
        <w:t xml:space="preserve"> </w:t>
      </w:r>
      <w:r w:rsidR="00F065DF">
        <w:t xml:space="preserve">en </w:t>
      </w:r>
      <w:r w:rsidR="00F065DF" w:rsidRPr="000A01CB">
        <w:t xml:space="preserve">el que se indica la URL del </w:t>
      </w:r>
      <w:proofErr w:type="spellStart"/>
      <w:r w:rsidR="00F065DF" w:rsidRPr="000A01CB">
        <w:t>endpoint</w:t>
      </w:r>
      <w:proofErr w:type="spellEnd"/>
      <w:r w:rsidR="00F065DF" w:rsidRPr="000A01CB">
        <w:t xml:space="preserve"> que debe consumir la aplicación que desea descargar el documento en cuestión.</w:t>
      </w:r>
    </w:p>
    <w:p w:rsidR="0025721D" w:rsidRPr="007F178C" w:rsidRDefault="0025721D" w:rsidP="00307180">
      <w:pPr>
        <w:pStyle w:val="Prrafodelista"/>
        <w:numPr>
          <w:ilvl w:val="0"/>
          <w:numId w:val="14"/>
        </w:numPr>
        <w:rPr>
          <w:color w:val="000000"/>
        </w:rPr>
      </w:pPr>
      <w:r w:rsidRPr="007F178C">
        <w:rPr>
          <w:b/>
        </w:rPr>
        <w:t>eEMGDE21 - TRAZABILIDAD:</w:t>
      </w:r>
      <w:r>
        <w:t xml:space="preserve"> </w:t>
      </w:r>
      <w:r w:rsidRPr="009351C7">
        <w:t>etiqueta abierta para incluir toda aquella información que pudiera ser necesaria en el futuro o para acuerdos bilaterales específicos.</w:t>
      </w:r>
    </w:p>
    <w:p w:rsidR="00B341B3" w:rsidRPr="00D74AFE" w:rsidRDefault="00B341B3" w:rsidP="004B6889">
      <w:pPr>
        <w:pStyle w:val="Ttulo2"/>
      </w:pPr>
      <w:bookmarkStart w:id="15" w:name="_Toc508020677"/>
      <w:r w:rsidRPr="00D74AFE">
        <w:t xml:space="preserve">¿Por qué es necesario el Esquema Nacional de </w:t>
      </w:r>
      <w:r w:rsidRPr="004B6889">
        <w:t>Interoperabilidad</w:t>
      </w:r>
      <w:r w:rsidRPr="00D74AFE">
        <w:t>?</w:t>
      </w:r>
      <w:bookmarkEnd w:id="14"/>
      <w:bookmarkEnd w:id="15"/>
    </w:p>
    <w:p w:rsidR="00A54534" w:rsidRPr="00D74AFE" w:rsidRDefault="00EE1AA9" w:rsidP="0028066F">
      <w:pPr>
        <w:pStyle w:val="NormalWeb"/>
        <w:spacing w:before="11" w:beforeAutospacing="0" w:after="11"/>
        <w:ind w:left="-11"/>
        <w:jc w:val="both"/>
        <w:rPr>
          <w:rFonts w:ascii="Arial" w:hAnsi="Arial" w:cs="Arial"/>
        </w:rPr>
      </w:pPr>
      <w:r w:rsidRPr="00D74AFE">
        <w:rPr>
          <w:rFonts w:ascii="Arial" w:hAnsi="Arial" w:cs="Arial"/>
        </w:rPr>
        <w:t xml:space="preserve">La interoperabilidad resulta necesaria </w:t>
      </w:r>
      <w:r w:rsidR="00791B3E" w:rsidRPr="00D74AFE">
        <w:rPr>
          <w:rFonts w:ascii="Arial" w:hAnsi="Arial" w:cs="Arial"/>
        </w:rPr>
        <w:t xml:space="preserve">fundamentalmente </w:t>
      </w:r>
      <w:r w:rsidRPr="00D74AFE">
        <w:rPr>
          <w:rFonts w:ascii="Arial" w:hAnsi="Arial" w:cs="Arial"/>
        </w:rPr>
        <w:t>para la realización de principios y derechos de los ciudadanos</w:t>
      </w:r>
      <w:r w:rsidR="00E21212" w:rsidRPr="00D74AFE">
        <w:rPr>
          <w:rFonts w:ascii="Arial" w:hAnsi="Arial" w:cs="Arial"/>
        </w:rPr>
        <w:t>, singularmente el derecho</w:t>
      </w:r>
      <w:r w:rsidR="005252AE" w:rsidRPr="00D74AFE">
        <w:rPr>
          <w:rFonts w:ascii="Arial" w:hAnsi="Arial" w:cs="Arial"/>
        </w:rPr>
        <w:t xml:space="preserve"> recogido en el artículo 28 de la </w:t>
      </w:r>
      <w:hyperlink r:id="rId18" w:history="1">
        <w:r w:rsidR="00240C29" w:rsidRPr="00D74AFE">
          <w:rPr>
            <w:rStyle w:val="Hipervnculo"/>
            <w:rFonts w:ascii="Arial" w:hAnsi="Arial" w:cs="Arial"/>
            <w:sz w:val="24"/>
          </w:rPr>
          <w:t>Ley 39/2015</w:t>
        </w:r>
      </w:hyperlink>
      <w:r w:rsidR="005252AE" w:rsidRPr="00D74AFE">
        <w:rPr>
          <w:rFonts w:ascii="Arial" w:hAnsi="Arial" w:cs="Arial"/>
        </w:rPr>
        <w:t>,</w:t>
      </w:r>
      <w:r w:rsidR="00E21212" w:rsidRPr="00D74AFE">
        <w:rPr>
          <w:rFonts w:ascii="Arial" w:hAnsi="Arial" w:cs="Arial"/>
        </w:rPr>
        <w:t xml:space="preserve"> a </w:t>
      </w:r>
      <w:r w:rsidR="005252AE" w:rsidRPr="00D74AFE">
        <w:rPr>
          <w:rFonts w:ascii="Arial" w:hAnsi="Arial" w:cs="Arial"/>
        </w:rPr>
        <w:t xml:space="preserve">no </w:t>
      </w:r>
      <w:r w:rsidR="00E21212" w:rsidRPr="00D74AFE">
        <w:rPr>
          <w:rFonts w:ascii="Arial" w:hAnsi="Arial" w:cs="Arial"/>
        </w:rPr>
        <w:t>aportar</w:t>
      </w:r>
      <w:r w:rsidR="005252AE" w:rsidRPr="00D74AFE">
        <w:rPr>
          <w:rFonts w:ascii="Arial" w:hAnsi="Arial" w:cs="Arial"/>
        </w:rPr>
        <w:t xml:space="preserve"> documentos elaborados por la Administración</w:t>
      </w:r>
      <w:r w:rsidR="00693C77">
        <w:rPr>
          <w:rFonts w:ascii="Arial" w:hAnsi="Arial" w:cs="Arial"/>
        </w:rPr>
        <w:t xml:space="preserve"> </w:t>
      </w:r>
      <w:r w:rsidR="005252AE" w:rsidRPr="00D74AFE">
        <w:rPr>
          <w:rFonts w:ascii="Arial" w:hAnsi="Arial" w:cs="Arial"/>
        </w:rPr>
        <w:t>o entregados anteriormente por el interesado a cualquier Administración</w:t>
      </w:r>
      <w:r w:rsidRPr="00D74AFE">
        <w:rPr>
          <w:rFonts w:ascii="Arial" w:hAnsi="Arial" w:cs="Arial"/>
        </w:rPr>
        <w:t xml:space="preserve">; </w:t>
      </w:r>
      <w:r w:rsidR="00240C29">
        <w:rPr>
          <w:rFonts w:ascii="Arial" w:hAnsi="Arial" w:cs="Arial"/>
        </w:rPr>
        <w:t xml:space="preserve">para la automatización y la innovación; </w:t>
      </w:r>
      <w:r w:rsidRPr="00D74AFE">
        <w:rPr>
          <w:rFonts w:ascii="Arial" w:hAnsi="Arial" w:cs="Arial"/>
        </w:rPr>
        <w:t xml:space="preserve">para la cooperación en </w:t>
      </w:r>
      <w:r w:rsidR="00542026" w:rsidRPr="00D74AFE">
        <w:rPr>
          <w:rFonts w:ascii="Arial" w:hAnsi="Arial" w:cs="Arial"/>
        </w:rPr>
        <w:t xml:space="preserve">el despliegue y </w:t>
      </w:r>
      <w:r w:rsidRPr="00D74AFE">
        <w:rPr>
          <w:rFonts w:ascii="Arial" w:hAnsi="Arial" w:cs="Arial"/>
        </w:rPr>
        <w:t xml:space="preserve">prestación de servicios por las </w:t>
      </w:r>
      <w:r w:rsidR="00E21212" w:rsidRPr="00D74AFE">
        <w:rPr>
          <w:rFonts w:ascii="Arial" w:hAnsi="Arial" w:cs="Arial"/>
        </w:rPr>
        <w:t>Administraciones Públicas</w:t>
      </w:r>
      <w:r w:rsidRPr="00D74AFE">
        <w:rPr>
          <w:rFonts w:ascii="Arial" w:hAnsi="Arial" w:cs="Arial"/>
        </w:rPr>
        <w:t xml:space="preserve">; para la ejecución de las diversas políticas públicas; para la dinámica de compartir, reutilizar y colaborar en beneficio de una mejor eficiencia; y todo ello para facilitar, en definitiva, el desarrollo de la administración electrónica, en particular, y de la sociedad de la información en general. </w:t>
      </w:r>
    </w:p>
    <w:p w:rsidR="00F95746" w:rsidRDefault="00EE1AA9">
      <w:pPr>
        <w:pStyle w:val="NormalWeb"/>
        <w:spacing w:before="11" w:after="11"/>
        <w:ind w:left="-11"/>
        <w:jc w:val="both"/>
        <w:rPr>
          <w:rFonts w:ascii="Arial" w:hAnsi="Arial" w:cs="Arial"/>
        </w:rPr>
      </w:pPr>
      <w:r w:rsidRPr="00D74AFE">
        <w:rPr>
          <w:rFonts w:ascii="Arial" w:hAnsi="Arial" w:cs="Arial"/>
        </w:rPr>
        <w:t>Por todas estas razones</w:t>
      </w:r>
      <w:r w:rsidR="00791B3E" w:rsidRPr="00D74AFE">
        <w:rPr>
          <w:rFonts w:ascii="Arial" w:hAnsi="Arial" w:cs="Arial"/>
        </w:rPr>
        <w:t>,</w:t>
      </w:r>
      <w:r w:rsidRPr="00D74AFE">
        <w:rPr>
          <w:rFonts w:ascii="Arial" w:hAnsi="Arial" w:cs="Arial"/>
        </w:rPr>
        <w:t xml:space="preserve"> la </w:t>
      </w:r>
      <w:hyperlink r:id="rId19" w:history="1">
        <w:r w:rsidR="009B3847" w:rsidRPr="00D74AFE">
          <w:rPr>
            <w:rStyle w:val="Hipervnculo"/>
            <w:rFonts w:ascii="Arial" w:hAnsi="Arial" w:cs="Arial"/>
            <w:sz w:val="24"/>
          </w:rPr>
          <w:t>Ley 40/2015</w:t>
        </w:r>
      </w:hyperlink>
      <w:r w:rsidR="00693C77">
        <w:rPr>
          <w:rFonts w:ascii="Arial" w:hAnsi="Arial" w:cs="Arial"/>
        </w:rPr>
        <w:t xml:space="preserve"> </w:t>
      </w:r>
      <w:r w:rsidRPr="00D74AFE">
        <w:rPr>
          <w:rFonts w:ascii="Arial" w:hAnsi="Arial" w:cs="Arial"/>
        </w:rPr>
        <w:t xml:space="preserve">se refiere a </w:t>
      </w:r>
      <w:r w:rsidR="00791B3E" w:rsidRPr="00D74AFE">
        <w:rPr>
          <w:rFonts w:ascii="Arial" w:hAnsi="Arial" w:cs="Arial"/>
        </w:rPr>
        <w:t>la interoperabilidad</w:t>
      </w:r>
      <w:r w:rsidR="00693C77">
        <w:rPr>
          <w:rFonts w:ascii="Arial" w:hAnsi="Arial" w:cs="Arial"/>
        </w:rPr>
        <w:t xml:space="preserve"> </w:t>
      </w:r>
      <w:r w:rsidR="009B3847" w:rsidRPr="00D74AFE">
        <w:rPr>
          <w:rFonts w:ascii="Arial" w:hAnsi="Arial" w:cs="Arial"/>
        </w:rPr>
        <w:t>de los medios electrónicos y sistemas de la administración y a la</w:t>
      </w:r>
      <w:r w:rsidR="00693C77">
        <w:rPr>
          <w:rFonts w:ascii="Arial" w:hAnsi="Arial" w:cs="Arial"/>
        </w:rPr>
        <w:t xml:space="preserve"> </w:t>
      </w:r>
      <w:r w:rsidR="009B3847" w:rsidRPr="00D74AFE">
        <w:rPr>
          <w:rFonts w:ascii="Arial" w:hAnsi="Arial" w:cs="Arial"/>
        </w:rPr>
        <w:t>prestación conjunta de servicios a los ciudadanos que hace posible, como un nuevo principio de actuación de las administraciones públicas</w:t>
      </w:r>
      <w:r w:rsidRPr="00D74AFE">
        <w:rPr>
          <w:rFonts w:ascii="Arial" w:hAnsi="Arial" w:cs="Arial"/>
        </w:rPr>
        <w:t>.</w:t>
      </w:r>
    </w:p>
    <w:p w:rsidR="008D2FE1" w:rsidRDefault="008D2FE1">
      <w:pPr>
        <w:pStyle w:val="NormalWeb"/>
        <w:spacing w:before="11" w:after="11"/>
        <w:ind w:left="-11"/>
        <w:jc w:val="both"/>
        <w:rPr>
          <w:rFonts w:ascii="Arial" w:hAnsi="Arial" w:cs="Arial"/>
        </w:rPr>
      </w:pPr>
    </w:p>
    <w:p w:rsidR="008D2FE1" w:rsidRDefault="008D2FE1">
      <w:pPr>
        <w:pStyle w:val="NormalWeb"/>
        <w:spacing w:before="11" w:after="11"/>
        <w:ind w:left="-11"/>
        <w:jc w:val="both"/>
        <w:rPr>
          <w:rFonts w:ascii="Arial" w:hAnsi="Arial" w:cs="Arial"/>
        </w:rPr>
      </w:pPr>
    </w:p>
    <w:p w:rsidR="008D2FE1" w:rsidRDefault="008D2FE1">
      <w:pPr>
        <w:pStyle w:val="NormalWeb"/>
        <w:spacing w:before="11" w:after="11"/>
        <w:ind w:left="-11"/>
        <w:jc w:val="both"/>
        <w:rPr>
          <w:rFonts w:ascii="Arial" w:hAnsi="Arial" w:cs="Arial"/>
        </w:rPr>
      </w:pPr>
    </w:p>
    <w:p w:rsidR="008D2FE1" w:rsidRDefault="008D2FE1">
      <w:pPr>
        <w:pStyle w:val="NormalWeb"/>
        <w:spacing w:before="11" w:after="11"/>
        <w:ind w:left="-11"/>
        <w:jc w:val="both"/>
        <w:rPr>
          <w:rFonts w:ascii="Arial" w:hAnsi="Arial" w:cs="Arial"/>
        </w:rPr>
      </w:pPr>
    </w:p>
    <w:p w:rsidR="008D2FE1" w:rsidRDefault="008D2FE1">
      <w:pPr>
        <w:pStyle w:val="NormalWeb"/>
        <w:spacing w:before="11" w:after="11"/>
        <w:ind w:left="-11"/>
        <w:jc w:val="both"/>
        <w:rPr>
          <w:rFonts w:ascii="Arial" w:hAnsi="Arial" w:cs="Arial"/>
        </w:rPr>
      </w:pPr>
    </w:p>
    <w:p w:rsidR="008D2FE1" w:rsidRDefault="008D2FE1">
      <w:pPr>
        <w:pStyle w:val="NormalWeb"/>
        <w:spacing w:before="11" w:after="11"/>
        <w:ind w:left="-11"/>
        <w:jc w:val="both"/>
        <w:rPr>
          <w:rFonts w:ascii="Arial" w:hAnsi="Arial" w:cs="Arial"/>
        </w:rPr>
      </w:pPr>
    </w:p>
    <w:p w:rsidR="008D2FE1" w:rsidRPr="00D74AFE" w:rsidRDefault="008D2FE1">
      <w:pPr>
        <w:pStyle w:val="NormalWeb"/>
        <w:spacing w:before="11" w:after="11"/>
        <w:ind w:left="-11"/>
        <w:jc w:val="both"/>
        <w:rPr>
          <w:rFonts w:ascii="Arial" w:hAnsi="Arial" w:cs="Arial"/>
          <w:color w:val="000000"/>
        </w:rPr>
      </w:pPr>
    </w:p>
    <w:p w:rsidR="00B341B3" w:rsidRPr="00D74AFE" w:rsidRDefault="007F178C" w:rsidP="0028066F">
      <w:pPr>
        <w:pStyle w:val="Ttulo2"/>
      </w:pPr>
      <w:bookmarkStart w:id="16" w:name="_Toc508020678"/>
      <w:r>
        <w:t>Esquema XSD de la referencia de documentos</w:t>
      </w:r>
      <w:bookmarkEnd w:id="16"/>
    </w:p>
    <w:p w:rsidR="007F178C" w:rsidRDefault="007F178C" w:rsidP="007F178C">
      <w:r>
        <w:t>Para facilitar la implantación del sistema de referencia se establece un esquema normalizado que recoge todos los datos anteriormente mencionados.</w:t>
      </w:r>
    </w:p>
    <w:p w:rsidR="007F178C" w:rsidRDefault="007F178C" w:rsidP="007F178C"/>
    <w:p w:rsidR="007F178C" w:rsidRPr="007F178C" w:rsidRDefault="007F178C" w:rsidP="007F178C">
      <w:pPr>
        <w:rPr>
          <w:b/>
          <w:u w:val="single"/>
        </w:rPr>
      </w:pPr>
      <w:r w:rsidRPr="007F178C">
        <w:rPr>
          <w:b/>
          <w:u w:val="single"/>
        </w:rPr>
        <w:t>Esquema general de referencia a documento</w:t>
      </w:r>
    </w:p>
    <w:p w:rsidR="007F178C" w:rsidRDefault="005D1DE8" w:rsidP="00305793">
      <w:pPr>
        <w:jc w:val="center"/>
      </w:pPr>
      <w:r w:rsidRPr="005D1DE8">
        <w:rPr>
          <w:noProof/>
        </w:rPr>
        <w:drawing>
          <wp:inline distT="0" distB="0" distL="0" distR="0">
            <wp:extent cx="5759450" cy="3124066"/>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5759450" cy="3124066"/>
                    </a:xfrm>
                    <a:prstGeom prst="rect">
                      <a:avLst/>
                    </a:prstGeom>
                    <a:noFill/>
                    <a:ln w="9525">
                      <a:noFill/>
                      <a:miter lim="800000"/>
                      <a:headEnd/>
                      <a:tailEnd/>
                    </a:ln>
                  </pic:spPr>
                </pic:pic>
              </a:graphicData>
            </a:graphic>
          </wp:inline>
        </w:drawing>
      </w:r>
    </w:p>
    <w:p w:rsidR="007F178C" w:rsidRDefault="007F178C" w:rsidP="007F178C"/>
    <w:p w:rsidR="007F178C" w:rsidRDefault="007F178C" w:rsidP="007F178C"/>
    <w:p w:rsidR="007F178C" w:rsidRPr="00F707C0" w:rsidRDefault="007F178C" w:rsidP="007F178C">
      <w:pPr>
        <w:rPr>
          <w:b/>
          <w:u w:val="single"/>
        </w:rPr>
      </w:pPr>
      <w:r w:rsidRPr="00F707C0">
        <w:rPr>
          <w:b/>
          <w:u w:val="single"/>
        </w:rPr>
        <w:t>Tipos complejos</w:t>
      </w:r>
    </w:p>
    <w:p w:rsidR="007F178C" w:rsidRDefault="007F178C" w:rsidP="007F178C"/>
    <w:p w:rsidR="00F707C0" w:rsidRDefault="00F707C0" w:rsidP="00305793">
      <w:pPr>
        <w:jc w:val="center"/>
      </w:pPr>
    </w:p>
    <w:p w:rsidR="00305793" w:rsidRDefault="008D2FE1" w:rsidP="007F178C">
      <w:r>
        <w:rPr>
          <w:noProof/>
        </w:rPr>
        <w:lastRenderedPageBreak/>
        <w:drawing>
          <wp:inline distT="0" distB="0" distL="0" distR="0">
            <wp:extent cx="5759450" cy="3679105"/>
            <wp:effectExtent l="19050" t="0" r="0" b="0"/>
            <wp:docPr id="1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a:stretch>
                      <a:fillRect/>
                    </a:stretch>
                  </pic:blipFill>
                  <pic:spPr bwMode="auto">
                    <a:xfrm>
                      <a:off x="0" y="0"/>
                      <a:ext cx="5759450" cy="3679105"/>
                    </a:xfrm>
                    <a:prstGeom prst="rect">
                      <a:avLst/>
                    </a:prstGeom>
                    <a:noFill/>
                    <a:ln w="9525">
                      <a:noFill/>
                      <a:miter lim="800000"/>
                      <a:headEnd/>
                      <a:tailEnd/>
                    </a:ln>
                  </pic:spPr>
                </pic:pic>
              </a:graphicData>
            </a:graphic>
          </wp:inline>
        </w:drawing>
      </w:r>
    </w:p>
    <w:p w:rsidR="00305793" w:rsidRDefault="008D2FE1" w:rsidP="00305793">
      <w:pPr>
        <w:jc w:val="center"/>
      </w:pPr>
      <w:r w:rsidRPr="008D2FE1">
        <w:rPr>
          <w:noProof/>
        </w:rPr>
        <w:lastRenderedPageBreak/>
        <w:drawing>
          <wp:inline distT="0" distB="0" distL="0" distR="0">
            <wp:extent cx="5400040" cy="5669344"/>
            <wp:effectExtent l="1905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400040" cy="5669344"/>
                    </a:xfrm>
                    <a:prstGeom prst="rect">
                      <a:avLst/>
                    </a:prstGeom>
                    <a:noFill/>
                    <a:ln w="9525">
                      <a:noFill/>
                      <a:miter lim="800000"/>
                      <a:headEnd/>
                      <a:tailEnd/>
                    </a:ln>
                  </pic:spPr>
                </pic:pic>
              </a:graphicData>
            </a:graphic>
          </wp:inline>
        </w:drawing>
      </w:r>
    </w:p>
    <w:p w:rsidR="00693C77" w:rsidRDefault="00693C77" w:rsidP="00693C77"/>
    <w:p w:rsidR="00F3717D" w:rsidRPr="00693C77" w:rsidRDefault="00693C77" w:rsidP="00693C77">
      <w:pPr>
        <w:tabs>
          <w:tab w:val="left" w:pos="2475"/>
        </w:tabs>
      </w:pPr>
      <w:r>
        <w:tab/>
      </w:r>
    </w:p>
    <w:p w:rsidR="00B341B3" w:rsidRPr="00D74AFE" w:rsidRDefault="00305793" w:rsidP="00FB6CE6">
      <w:pPr>
        <w:pStyle w:val="Ttulo1"/>
        <w:rPr>
          <w:sz w:val="30"/>
          <w:szCs w:val="30"/>
        </w:rPr>
      </w:pPr>
      <w:bookmarkStart w:id="17" w:name="_Toc470100701"/>
      <w:bookmarkStart w:id="18" w:name="_Toc508020679"/>
      <w:bookmarkEnd w:id="17"/>
      <w:r>
        <w:rPr>
          <w:sz w:val="30"/>
          <w:szCs w:val="30"/>
        </w:rPr>
        <w:lastRenderedPageBreak/>
        <w:t>interfaz de consulta de documento</w:t>
      </w:r>
      <w:bookmarkEnd w:id="18"/>
    </w:p>
    <w:p w:rsidR="0041746A" w:rsidRDefault="005B77EF" w:rsidP="00905E9F">
      <w:r>
        <w:t xml:space="preserve">El acceso a los documentos se realizará utilizando la operación </w:t>
      </w:r>
      <w:proofErr w:type="spellStart"/>
      <w:r w:rsidRPr="00F51400">
        <w:rPr>
          <w:b/>
          <w:i/>
        </w:rPr>
        <w:t>csvQueryDocumentSecurity</w:t>
      </w:r>
      <w:proofErr w:type="spellEnd"/>
      <w:r>
        <w:t xml:space="preserve">. </w:t>
      </w:r>
      <w:r w:rsidR="00305793">
        <w:t>Los sistemas o repositorios que se integren en el Sistema de Referencia a documentos</w:t>
      </w:r>
      <w:r w:rsidR="00864957">
        <w:t>,</w:t>
      </w:r>
      <w:r w:rsidR="00305793">
        <w:t xml:space="preserve"> deberán implementar </w:t>
      </w:r>
      <w:r>
        <w:t>dicha operación</w:t>
      </w:r>
      <w:r w:rsidR="00F51400">
        <w:t xml:space="preserve">, siguiendo la especificación del servicio </w:t>
      </w:r>
      <w:bookmarkStart w:id="19" w:name="_Toc389596507"/>
      <w:proofErr w:type="spellStart"/>
      <w:r w:rsidR="005E556B" w:rsidRPr="005E556B">
        <w:rPr>
          <w:b/>
          <w:i/>
        </w:rPr>
        <w:t>CSVQueryDocumentMtomService</w:t>
      </w:r>
      <w:proofErr w:type="spellEnd"/>
      <w:r w:rsidR="00A8472E">
        <w:t xml:space="preserve"> y utilizando MTOM para el envío eficiente de los datos. </w:t>
      </w:r>
      <w:proofErr w:type="gramStart"/>
      <w:r w:rsidR="00A8472E">
        <w:t>Las especificación</w:t>
      </w:r>
      <w:proofErr w:type="gramEnd"/>
      <w:r w:rsidR="00A8472E">
        <w:t xml:space="preserve"> del servicio web la pueden descargar en el siguiente enlace</w:t>
      </w:r>
      <w:r w:rsidR="002A60C6">
        <w:t>:</w:t>
      </w:r>
    </w:p>
    <w:p w:rsidR="00864957" w:rsidRDefault="005E556B" w:rsidP="00864957">
      <w:pPr>
        <w:jc w:val="center"/>
        <w:rPr>
          <w:sz w:val="30"/>
          <w:szCs w:val="30"/>
        </w:rPr>
      </w:pPr>
      <w:r>
        <w:rPr>
          <w:sz w:val="30"/>
          <w:szCs w:val="30"/>
        </w:rPr>
        <w:object w:dxaOrig="1550"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77.25pt;height:49.5pt" o:ole="">
            <v:imagedata r:id="rId23" o:title=""/>
          </v:shape>
          <o:OLEObject Type="Embed" ProgID="Package" ShapeID="_x0000_i1044" DrawAspect="Icon" ObjectID="_1621419221" r:id="rId24"/>
        </w:object>
      </w:r>
    </w:p>
    <w:p w:rsidR="000A01CB" w:rsidRDefault="000A01CB" w:rsidP="00305793">
      <w:pPr>
        <w:rPr>
          <w:sz w:val="30"/>
          <w:szCs w:val="30"/>
        </w:rPr>
      </w:pPr>
    </w:p>
    <w:p w:rsidR="005E556B" w:rsidRPr="00E72404" w:rsidRDefault="005E556B" w:rsidP="005E556B">
      <w:pPr>
        <w:rPr>
          <w:b/>
          <w:u w:val="single"/>
        </w:rPr>
      </w:pPr>
      <w:r w:rsidRPr="00E72404">
        <w:rPr>
          <w:b/>
          <w:u w:val="single"/>
        </w:rPr>
        <w:t xml:space="preserve">Estructura </w:t>
      </w:r>
      <w:proofErr w:type="spellStart"/>
      <w:r w:rsidRPr="00E72404">
        <w:rPr>
          <w:b/>
          <w:u w:val="single"/>
        </w:rPr>
        <w:t>CSVQueryDocumentSecurityRequest</w:t>
      </w:r>
      <w:proofErr w:type="spellEnd"/>
    </w:p>
    <w:p w:rsidR="005E556B" w:rsidRPr="00E72404" w:rsidRDefault="005E556B" w:rsidP="005E556B">
      <w:r w:rsidRPr="00E72404">
        <w:t xml:space="preserve">A continuación, se explica la estructura del tipo </w:t>
      </w:r>
      <w:proofErr w:type="spellStart"/>
      <w:r w:rsidR="00E5488F" w:rsidRPr="00E72404">
        <w:rPr>
          <w:b/>
          <w:i/>
        </w:rPr>
        <w:t>CSVQueryDocumentSecurityRequest</w:t>
      </w:r>
      <w:proofErr w:type="spellEnd"/>
      <w:r w:rsidRPr="00E72404">
        <w:t xml:space="preserve"> de la operación </w:t>
      </w:r>
      <w:proofErr w:type="spellStart"/>
      <w:r w:rsidRPr="00E72404">
        <w:rPr>
          <w:b/>
          <w:i/>
        </w:rPr>
        <w:t>csvQueryDocumentSecurity</w:t>
      </w:r>
      <w:proofErr w:type="spellEnd"/>
      <w:r w:rsidRPr="00E72404">
        <w: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:complexType</w:t>
      </w:r>
      <w:proofErr w:type="spellEnd"/>
      <w:proofErr w:type="gramEnd"/>
      <w:r w:rsidRPr="00E72404">
        <w:rPr>
          <w:i/>
          <w:sz w:val="20"/>
          <w:szCs w:val="20"/>
        </w:rPr>
        <w:t xml:space="preserve"> name="</w:t>
      </w:r>
      <w:proofErr w:type="spellStart"/>
      <w:r w:rsidRPr="00E72404">
        <w:rPr>
          <w:i/>
          <w:sz w:val="20"/>
          <w:szCs w:val="20"/>
        </w:rPr>
        <w:t>CSVQueryDocumentSecurityRequest</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:complexContent</w:t>
      </w:r>
      <w:proofErr w:type="spellEnd"/>
      <w:proofErr w:type="gram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:extension</w:t>
      </w:r>
      <w:proofErr w:type="spellEnd"/>
      <w:proofErr w:type="gramEnd"/>
      <w:r w:rsidRPr="00E72404">
        <w:rPr>
          <w:i/>
          <w:sz w:val="20"/>
          <w:szCs w:val="20"/>
        </w:rPr>
        <w:t xml:space="preserve"> base="</w:t>
      </w:r>
      <w:proofErr w:type="spellStart"/>
      <w:r w:rsidRPr="00E72404">
        <w:rPr>
          <w:i/>
          <w:sz w:val="20"/>
          <w:szCs w:val="20"/>
        </w:rPr>
        <w:t>tns:CSVQueryDocumentRequest</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:sequence</w:t>
      </w:r>
      <w:proofErr w:type="spellEnd"/>
      <w:proofErr w:type="gram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:element</w:t>
      </w:r>
      <w:proofErr w:type="spellEnd"/>
      <w:proofErr w:type="gramEnd"/>
      <w:r w:rsidRPr="00E72404">
        <w:rPr>
          <w:i/>
          <w:sz w:val="20"/>
          <w:szCs w:val="20"/>
        </w:rPr>
        <w:t xml:space="preserve"> </w:t>
      </w:r>
      <w:proofErr w:type="spellStart"/>
      <w:r w:rsidRPr="00E72404">
        <w:rPr>
          <w:i/>
          <w:sz w:val="20"/>
          <w:szCs w:val="20"/>
        </w:rPr>
        <w:t>minOccurs</w:t>
      </w:r>
      <w:proofErr w:type="spellEnd"/>
      <w:r w:rsidRPr="00E72404">
        <w:rPr>
          <w:i/>
          <w:sz w:val="20"/>
          <w:szCs w:val="20"/>
        </w:rPr>
        <w:t>="0" name="</w:t>
      </w:r>
      <w:proofErr w:type="spellStart"/>
      <w:r w:rsidRPr="00E72404">
        <w:rPr>
          <w:i/>
          <w:sz w:val="20"/>
          <w:szCs w:val="20"/>
        </w:rPr>
        <w:t>nif</w:t>
      </w:r>
      <w:proofErr w:type="spellEnd"/>
      <w:r w:rsidRPr="00E72404">
        <w:rPr>
          <w:i/>
          <w:sz w:val="20"/>
          <w:szCs w:val="20"/>
        </w:rPr>
        <w:t>" type="</w:t>
      </w:r>
      <w:proofErr w:type="spellStart"/>
      <w:r w:rsidRPr="00E72404">
        <w:rPr>
          <w:i/>
          <w:sz w:val="20"/>
          <w:szCs w:val="20"/>
        </w:rPr>
        <w:t>xs:string</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:element</w:t>
      </w:r>
      <w:proofErr w:type="spellEnd"/>
      <w:proofErr w:type="gramEnd"/>
      <w:r w:rsidRPr="00E72404">
        <w:rPr>
          <w:i/>
          <w:sz w:val="20"/>
          <w:szCs w:val="20"/>
        </w:rPr>
        <w:t xml:space="preserve"> </w:t>
      </w:r>
      <w:proofErr w:type="spellStart"/>
      <w:r w:rsidRPr="00E72404">
        <w:rPr>
          <w:i/>
          <w:sz w:val="20"/>
          <w:szCs w:val="20"/>
        </w:rPr>
        <w:t>minOccurs</w:t>
      </w:r>
      <w:proofErr w:type="spellEnd"/>
      <w:r w:rsidRPr="00E72404">
        <w:rPr>
          <w:i/>
          <w:sz w:val="20"/>
          <w:szCs w:val="20"/>
        </w:rPr>
        <w:t>="0" name="</w:t>
      </w:r>
      <w:proofErr w:type="spellStart"/>
      <w:r w:rsidRPr="00E72404">
        <w:rPr>
          <w:i/>
          <w:sz w:val="20"/>
          <w:szCs w:val="20"/>
        </w:rPr>
        <w:t>tipoIdentificacion</w:t>
      </w:r>
      <w:proofErr w:type="spellEnd"/>
      <w:r w:rsidRPr="00E72404">
        <w:rPr>
          <w:i/>
          <w:sz w:val="20"/>
          <w:szCs w:val="20"/>
        </w:rPr>
        <w:t>" type="</w:t>
      </w:r>
      <w:proofErr w:type="spellStart"/>
      <w:r w:rsidRPr="00E72404">
        <w:rPr>
          <w:i/>
          <w:sz w:val="20"/>
          <w:szCs w:val="20"/>
        </w:rPr>
        <w:t>tns:tipoIdentificacion</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r w:rsidRPr="00E72404">
        <w:rPr>
          <w:i/>
          <w:sz w:val="20"/>
          <w:szCs w:val="20"/>
        </w:rPr>
        <w:t>xs</w:t>
      </w:r>
      <w:proofErr w:type="gramStart"/>
      <w:r w:rsidRPr="00E72404">
        <w:rPr>
          <w:i/>
          <w:sz w:val="20"/>
          <w:szCs w:val="20"/>
        </w:rPr>
        <w:t>:element</w:t>
      </w:r>
      <w:proofErr w:type="spellEnd"/>
      <w:proofErr w:type="gramEnd"/>
      <w:r w:rsidRPr="00E72404">
        <w:rPr>
          <w:i/>
          <w:sz w:val="20"/>
          <w:szCs w:val="20"/>
        </w:rPr>
        <w:t xml:space="preserve"> </w:t>
      </w:r>
      <w:proofErr w:type="spellStart"/>
      <w:r w:rsidRPr="00E72404">
        <w:rPr>
          <w:i/>
          <w:sz w:val="20"/>
          <w:szCs w:val="20"/>
        </w:rPr>
        <w:t>minOccurs</w:t>
      </w:r>
      <w:proofErr w:type="spellEnd"/>
      <w:r w:rsidRPr="00E72404">
        <w:rPr>
          <w:i/>
          <w:sz w:val="20"/>
          <w:szCs w:val="20"/>
        </w:rPr>
        <w:t>="0" name="</w:t>
      </w:r>
      <w:proofErr w:type="spellStart"/>
      <w:r w:rsidRPr="00E72404">
        <w:rPr>
          <w:i/>
          <w:sz w:val="20"/>
          <w:szCs w:val="20"/>
        </w:rPr>
        <w:t>ip</w:t>
      </w:r>
      <w:proofErr w:type="spellEnd"/>
      <w:r w:rsidRPr="00E72404">
        <w:rPr>
          <w:i/>
          <w:sz w:val="20"/>
          <w:szCs w:val="20"/>
        </w:rPr>
        <w:t>" type="</w:t>
      </w:r>
      <w:proofErr w:type="spellStart"/>
      <w:r w:rsidRPr="00E72404">
        <w:rPr>
          <w:i/>
          <w:sz w:val="20"/>
          <w:szCs w:val="20"/>
        </w:rPr>
        <w:t>xs:string</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proofErr w:type="gramStart"/>
      <w:r w:rsidRPr="00E72404">
        <w:rPr>
          <w:i/>
          <w:sz w:val="20"/>
          <w:szCs w:val="20"/>
        </w:rPr>
        <w:t>xs:</w:t>
      </w:r>
      <w:proofErr w:type="gramEnd"/>
      <w:r w:rsidRPr="00E72404">
        <w:rPr>
          <w:i/>
          <w:sz w:val="20"/>
          <w:szCs w:val="20"/>
        </w:rPr>
        <w:t>sequence</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proofErr w:type="gramStart"/>
      <w:r w:rsidRPr="00E72404">
        <w:rPr>
          <w:i/>
          <w:sz w:val="20"/>
          <w:szCs w:val="20"/>
        </w:rPr>
        <w:t>xs:</w:t>
      </w:r>
      <w:proofErr w:type="gramEnd"/>
      <w:r w:rsidRPr="00E72404">
        <w:rPr>
          <w:i/>
          <w:sz w:val="20"/>
          <w:szCs w:val="20"/>
        </w:rPr>
        <w:t>extension</w:t>
      </w:r>
      <w:proofErr w:type="spellEnd"/>
      <w:r w:rsidRPr="00E72404">
        <w:rPr>
          <w:i/>
          <w:sz w:val="20"/>
          <w:szCs w:val="20"/>
        </w:rPr>
        <w:t>&gt;</w:t>
      </w:r>
    </w:p>
    <w:p w:rsidR="00E5488F" w:rsidRPr="00E72404" w:rsidRDefault="00E5488F" w:rsidP="00E72404">
      <w:pPr>
        <w:ind w:left="709"/>
        <w:rPr>
          <w:i/>
          <w:sz w:val="20"/>
          <w:szCs w:val="20"/>
        </w:rPr>
      </w:pPr>
      <w:r w:rsidRPr="00E72404">
        <w:rPr>
          <w:i/>
          <w:sz w:val="20"/>
          <w:szCs w:val="20"/>
        </w:rPr>
        <w:t>&lt;/</w:t>
      </w:r>
      <w:proofErr w:type="spellStart"/>
      <w:proofErr w:type="gramStart"/>
      <w:r w:rsidRPr="00E72404">
        <w:rPr>
          <w:i/>
          <w:sz w:val="20"/>
          <w:szCs w:val="20"/>
        </w:rPr>
        <w:t>xs:</w:t>
      </w:r>
      <w:proofErr w:type="gramEnd"/>
      <w:r w:rsidRPr="00E72404">
        <w:rPr>
          <w:i/>
          <w:sz w:val="20"/>
          <w:szCs w:val="20"/>
        </w:rPr>
        <w:t>complexContent</w:t>
      </w:r>
      <w:proofErr w:type="spellEnd"/>
      <w:r w:rsidRPr="00E72404">
        <w:rPr>
          <w:i/>
          <w:sz w:val="20"/>
          <w:szCs w:val="20"/>
        </w:rPr>
        <w:t>&gt;</w:t>
      </w:r>
    </w:p>
    <w:p w:rsidR="00E5488F" w:rsidRDefault="00E5488F" w:rsidP="00E72404">
      <w:pPr>
        <w:ind w:left="709"/>
        <w:rPr>
          <w:i/>
          <w:sz w:val="20"/>
          <w:szCs w:val="20"/>
        </w:rPr>
      </w:pPr>
      <w:r w:rsidRPr="00E72404">
        <w:rPr>
          <w:i/>
          <w:sz w:val="20"/>
          <w:szCs w:val="20"/>
        </w:rPr>
        <w:t>&lt;/</w:t>
      </w:r>
      <w:proofErr w:type="spellStart"/>
      <w:proofErr w:type="gramStart"/>
      <w:r w:rsidRPr="00E72404">
        <w:rPr>
          <w:i/>
          <w:sz w:val="20"/>
          <w:szCs w:val="20"/>
        </w:rPr>
        <w:t>xs:</w:t>
      </w:r>
      <w:proofErr w:type="gramEnd"/>
      <w:r w:rsidRPr="00E72404">
        <w:rPr>
          <w:i/>
          <w:sz w:val="20"/>
          <w:szCs w:val="20"/>
        </w:rPr>
        <w:t>complexType</w:t>
      </w:r>
      <w:proofErr w:type="spellEnd"/>
      <w:r w:rsidRPr="00E72404">
        <w:rPr>
          <w:i/>
          <w:sz w:val="20"/>
          <w:szCs w:val="20"/>
        </w:rPr>
        <w:t xml:space="preserve">&gt; </w:t>
      </w:r>
    </w:p>
    <w:p w:rsidR="00E72404" w:rsidRPr="00E72404" w:rsidRDefault="00E72404" w:rsidP="00E72404">
      <w:pPr>
        <w:ind w:left="709"/>
        <w:rPr>
          <w:i/>
          <w:sz w:val="20"/>
          <w:szCs w:val="20"/>
        </w:rPr>
      </w:pPr>
    </w:p>
    <w:p w:rsidR="000A01CB" w:rsidRPr="00E72404" w:rsidRDefault="005E556B" w:rsidP="00E5488F">
      <w:r w:rsidRPr="00E72404">
        <w:t xml:space="preserve">Este tipo </w:t>
      </w:r>
      <w:proofErr w:type="spellStart"/>
      <w:r w:rsidRPr="00E72404">
        <w:rPr>
          <w:b/>
          <w:i/>
        </w:rPr>
        <w:t>CSVQueryDocumentSecurityRequest</w:t>
      </w:r>
      <w:proofErr w:type="spellEnd"/>
      <w:r w:rsidRPr="00E72404">
        <w:t xml:space="preserve"> extiende del </w:t>
      </w:r>
      <w:proofErr w:type="spellStart"/>
      <w:r w:rsidRPr="00E72404">
        <w:rPr>
          <w:b/>
          <w:i/>
        </w:rPr>
        <w:t>CSVQueryDocumentRequest</w:t>
      </w:r>
      <w:proofErr w:type="spellEnd"/>
      <w:r w:rsidRPr="00E72404">
        <w:t xml:space="preserve"> y añade los</w:t>
      </w:r>
      <w:r w:rsidR="00E5488F" w:rsidRPr="00E72404">
        <w:t xml:space="preserve"> </w:t>
      </w:r>
      <w:proofErr w:type="spellStart"/>
      <w:r w:rsidR="00E5488F" w:rsidRPr="00E72404">
        <w:t>los</w:t>
      </w:r>
      <w:proofErr w:type="spellEnd"/>
      <w:r w:rsidR="00E5488F" w:rsidRPr="00E72404">
        <w:t xml:space="preserve"> campos </w:t>
      </w:r>
      <w:proofErr w:type="spellStart"/>
      <w:r w:rsidR="00E5488F" w:rsidRPr="00E72404">
        <w:t>nif</w:t>
      </w:r>
      <w:proofErr w:type="spellEnd"/>
      <w:r w:rsidR="00E5488F" w:rsidRPr="00E72404">
        <w:t xml:space="preserve">, </w:t>
      </w:r>
      <w:proofErr w:type="spellStart"/>
      <w:r w:rsidR="00E5488F" w:rsidRPr="00E72404">
        <w:t>tipoIdentificacion</w:t>
      </w:r>
      <w:proofErr w:type="spellEnd"/>
      <w:r w:rsidR="00E5488F" w:rsidRPr="00E72404">
        <w:t xml:space="preserve"> e </w:t>
      </w:r>
      <w:proofErr w:type="spellStart"/>
      <w:r w:rsidR="00E5488F" w:rsidRPr="00E72404">
        <w:t>ip</w:t>
      </w:r>
      <w:proofErr w:type="spellEnd"/>
      <w:r w:rsidRPr="00E72404">
        <w:t>:</w:t>
      </w:r>
    </w:p>
    <w:p w:rsidR="00E72404" w:rsidRDefault="00994E53" w:rsidP="00E72404">
      <w:pPr>
        <w:pStyle w:val="Prrafodelista"/>
        <w:numPr>
          <w:ilvl w:val="0"/>
          <w:numId w:val="23"/>
        </w:numPr>
      </w:pPr>
      <w:r w:rsidRPr="00E72404">
        <w:t xml:space="preserve">(*) </w:t>
      </w:r>
      <w:proofErr w:type="spellStart"/>
      <w:r w:rsidR="00E5488F" w:rsidRPr="00E72404">
        <w:rPr>
          <w:b/>
        </w:rPr>
        <w:t>csv</w:t>
      </w:r>
      <w:proofErr w:type="spellEnd"/>
      <w:r w:rsidR="00E5488F" w:rsidRPr="00E72404">
        <w:t>: Código CSV. Opcional.</w:t>
      </w:r>
    </w:p>
    <w:p w:rsidR="00E72404" w:rsidRDefault="00994E53" w:rsidP="00E72404">
      <w:pPr>
        <w:pStyle w:val="Prrafodelista"/>
        <w:numPr>
          <w:ilvl w:val="0"/>
          <w:numId w:val="23"/>
        </w:numPr>
      </w:pPr>
      <w:r w:rsidRPr="00E72404">
        <w:t xml:space="preserve">(*) </w:t>
      </w:r>
      <w:proofErr w:type="spellStart"/>
      <w:r w:rsidR="00E5488F" w:rsidRPr="00E72404">
        <w:rPr>
          <w:b/>
        </w:rPr>
        <w:t>idEni</w:t>
      </w:r>
      <w:proofErr w:type="spellEnd"/>
      <w:r w:rsidR="00E5488F" w:rsidRPr="00E72404">
        <w:t>. Identificador ENI del documento. Opcional.</w:t>
      </w:r>
    </w:p>
    <w:p w:rsidR="00E72404" w:rsidRDefault="00E5488F" w:rsidP="00E72404">
      <w:pPr>
        <w:pStyle w:val="Prrafodelista"/>
        <w:numPr>
          <w:ilvl w:val="0"/>
          <w:numId w:val="23"/>
        </w:numPr>
      </w:pPr>
      <w:r w:rsidRPr="00E72404">
        <w:rPr>
          <w:b/>
        </w:rPr>
        <w:t>dir3</w:t>
      </w:r>
      <w:r w:rsidRPr="00E72404">
        <w:t xml:space="preserve">: Código dir3 de la unidad orgánica. </w:t>
      </w:r>
      <w:proofErr w:type="spellStart"/>
      <w:r w:rsidRPr="00E72404">
        <w:t>Opcional.</w:t>
      </w:r>
      <w:proofErr w:type="spellEnd"/>
    </w:p>
    <w:p w:rsidR="00E72404" w:rsidRDefault="00E5488F" w:rsidP="00E72404">
      <w:pPr>
        <w:pStyle w:val="Prrafodelista"/>
        <w:numPr>
          <w:ilvl w:val="0"/>
          <w:numId w:val="23"/>
        </w:numPr>
      </w:pPr>
      <w:proofErr w:type="spellStart"/>
      <w:r w:rsidRPr="00E72404">
        <w:rPr>
          <w:b/>
        </w:rPr>
        <w:t>recuperación_original</w:t>
      </w:r>
      <w:proofErr w:type="spellEnd"/>
      <w:r w:rsidRPr="00E72404">
        <w:rPr>
          <w:b/>
        </w:rPr>
        <w:t>:</w:t>
      </w:r>
      <w:r w:rsidRPr="00E72404">
        <w:t xml:space="preserve"> Si viene informado este campo tendrá que venir con el valor ‘S’. En este caso, si el </w:t>
      </w:r>
      <w:proofErr w:type="spellStart"/>
      <w:r w:rsidRPr="00E72404">
        <w:t>csv</w:t>
      </w:r>
      <w:proofErr w:type="spellEnd"/>
      <w:r w:rsidRPr="00E72404">
        <w:t xml:space="preserve"> pertenece a un documento copia y el campo </w:t>
      </w:r>
      <w:proofErr w:type="spellStart"/>
      <w:r w:rsidRPr="00E72404">
        <w:t>recuperación_original</w:t>
      </w:r>
      <w:proofErr w:type="spellEnd"/>
      <w:r w:rsidRPr="00E72404">
        <w:t xml:space="preserve"> es “S” indica que se desea recuperarán el </w:t>
      </w:r>
      <w:r w:rsidRPr="00E72404">
        <w:lastRenderedPageBreak/>
        <w:t xml:space="preserve">documento original de la copia. En caso de no venir informado se devuelve el documento perteneciente al </w:t>
      </w:r>
      <w:proofErr w:type="spellStart"/>
      <w:r w:rsidRPr="00E72404">
        <w:t>csv</w:t>
      </w:r>
      <w:proofErr w:type="spellEnd"/>
      <w:r w:rsidRPr="00E72404">
        <w:t>/</w:t>
      </w:r>
      <w:proofErr w:type="spellStart"/>
      <w:r w:rsidRPr="00E72404">
        <w:t>idEni</w:t>
      </w:r>
      <w:proofErr w:type="spellEnd"/>
      <w:r w:rsidRPr="00E72404">
        <w:t>.</w:t>
      </w:r>
      <w:r w:rsidR="00994E53" w:rsidRPr="00E72404">
        <w:t xml:space="preserve"> </w:t>
      </w:r>
      <w:proofErr w:type="spellStart"/>
      <w:r w:rsidR="00994E53" w:rsidRPr="00E72404">
        <w:t>Opcional</w:t>
      </w:r>
      <w:r w:rsidR="00994E53" w:rsidRPr="00E72404">
        <w:t>.</w:t>
      </w:r>
      <w:proofErr w:type="spellEnd"/>
    </w:p>
    <w:p w:rsidR="00E72404" w:rsidRDefault="00E5488F" w:rsidP="00E72404">
      <w:pPr>
        <w:pStyle w:val="Prrafodelista"/>
        <w:numPr>
          <w:ilvl w:val="0"/>
          <w:numId w:val="23"/>
        </w:numPr>
      </w:pPr>
      <w:proofErr w:type="spellStart"/>
      <w:r w:rsidRPr="00E72404">
        <w:rPr>
          <w:b/>
        </w:rPr>
        <w:t>documento_eni</w:t>
      </w:r>
      <w:proofErr w:type="spellEnd"/>
      <w:r w:rsidRPr="00E72404">
        <w:t xml:space="preserve">: Si viene informado este campo tendrá que venir con el valor ‘S’. En este caso, dado un CSV asociado a un documento ENI y a un PDF, si el </w:t>
      </w:r>
      <w:proofErr w:type="spellStart"/>
      <w:r w:rsidRPr="00E72404">
        <w:t>documento_eni</w:t>
      </w:r>
      <w:proofErr w:type="spellEnd"/>
      <w:r w:rsidRPr="00E72404">
        <w:t xml:space="preserve"> es “S” indica que se desea recuperar el documento ENI. Si el CSV no pertenece a un documento ENI, aunque este campo tenga valor “S” devolverá el</w:t>
      </w:r>
      <w:r w:rsidRPr="00E5488F">
        <w:t xml:space="preserve"> </w:t>
      </w:r>
      <w:r w:rsidRPr="00E72404">
        <w:t>devolverá el PDF. En caso de venir informado a “N” o no venir informado, por defecto se devolverá el PDF.</w:t>
      </w:r>
      <w:r w:rsidR="00994E53" w:rsidRPr="00E72404">
        <w:t xml:space="preserve"> </w:t>
      </w:r>
      <w:proofErr w:type="spellStart"/>
      <w:r w:rsidR="00994E53" w:rsidRPr="00E72404">
        <w:t>Opcional</w:t>
      </w:r>
      <w:r w:rsidR="00994E53" w:rsidRPr="00E72404">
        <w:t>.</w:t>
      </w:r>
      <w:proofErr w:type="spellEnd"/>
    </w:p>
    <w:p w:rsidR="00E72404" w:rsidRDefault="00E5488F" w:rsidP="00E72404">
      <w:pPr>
        <w:pStyle w:val="Prrafodelista"/>
        <w:numPr>
          <w:ilvl w:val="0"/>
          <w:numId w:val="23"/>
        </w:numPr>
      </w:pPr>
      <w:proofErr w:type="spellStart"/>
      <w:r w:rsidRPr="00E72404">
        <w:rPr>
          <w:b/>
        </w:rPr>
        <w:t>nif</w:t>
      </w:r>
      <w:proofErr w:type="spellEnd"/>
      <w:r w:rsidRPr="00E72404">
        <w:t>: NIF del usuario que desea recuperar el documento.</w:t>
      </w:r>
      <w:r w:rsidR="00994E53" w:rsidRPr="00E72404">
        <w:t xml:space="preserve"> </w:t>
      </w:r>
      <w:proofErr w:type="spellStart"/>
      <w:r w:rsidR="00994E53" w:rsidRPr="00E72404">
        <w:t>Opcional</w:t>
      </w:r>
      <w:r w:rsidR="00994E53" w:rsidRPr="00E72404">
        <w:t>.</w:t>
      </w:r>
      <w:proofErr w:type="spellEnd"/>
    </w:p>
    <w:p w:rsidR="00E72404" w:rsidRDefault="00E5488F" w:rsidP="00E72404">
      <w:pPr>
        <w:pStyle w:val="Prrafodelista"/>
        <w:numPr>
          <w:ilvl w:val="0"/>
          <w:numId w:val="23"/>
        </w:numPr>
      </w:pPr>
      <w:proofErr w:type="spellStart"/>
      <w:r w:rsidRPr="00E72404">
        <w:rPr>
          <w:b/>
        </w:rPr>
        <w:t>tipoIdentificacion</w:t>
      </w:r>
      <w:proofErr w:type="spellEnd"/>
      <w:r w:rsidRPr="00E72404">
        <w:t>: Tipo con el que se ha identificado el usuario</w:t>
      </w:r>
      <w:r w:rsidR="00994E53" w:rsidRPr="00E72404">
        <w:t xml:space="preserve">. </w:t>
      </w:r>
      <w:r w:rsidR="00994E53" w:rsidRPr="00E72404">
        <w:t>Opcional</w:t>
      </w:r>
      <w:r w:rsidRPr="00E72404">
        <w:t>:</w:t>
      </w:r>
    </w:p>
    <w:p w:rsidR="00E72404" w:rsidRDefault="00E5488F" w:rsidP="00E72404">
      <w:pPr>
        <w:pStyle w:val="Prrafodelista"/>
        <w:numPr>
          <w:ilvl w:val="1"/>
          <w:numId w:val="23"/>
        </w:numPr>
      </w:pPr>
      <w:r w:rsidRPr="00E72404">
        <w:t>CLAVE_PERM : Identificación por Clave</w:t>
      </w:r>
    </w:p>
    <w:p w:rsidR="00E72404" w:rsidRDefault="00E5488F" w:rsidP="00E72404">
      <w:pPr>
        <w:pStyle w:val="Prrafodelista"/>
        <w:numPr>
          <w:ilvl w:val="1"/>
          <w:numId w:val="23"/>
        </w:numPr>
      </w:pPr>
      <w:r w:rsidRPr="00E72404">
        <w:t>PIN24 : PIN24</w:t>
      </w:r>
    </w:p>
    <w:p w:rsidR="00E72404" w:rsidRDefault="00E5488F" w:rsidP="00E72404">
      <w:pPr>
        <w:pStyle w:val="Prrafodelista"/>
        <w:numPr>
          <w:ilvl w:val="1"/>
          <w:numId w:val="23"/>
        </w:numPr>
      </w:pPr>
      <w:r w:rsidRPr="00E72404">
        <w:t>DNIE: DNI-Electrónico</w:t>
      </w:r>
    </w:p>
    <w:p w:rsidR="00E72404" w:rsidRDefault="00E5488F" w:rsidP="00E72404">
      <w:pPr>
        <w:pStyle w:val="Prrafodelista"/>
        <w:numPr>
          <w:ilvl w:val="1"/>
          <w:numId w:val="23"/>
        </w:numPr>
      </w:pPr>
      <w:r w:rsidRPr="00E72404">
        <w:t>PF_2CA: Persona Física 2CA</w:t>
      </w:r>
    </w:p>
    <w:p w:rsidR="00E72404" w:rsidRDefault="00E5488F" w:rsidP="00E72404">
      <w:pPr>
        <w:pStyle w:val="Prrafodelista"/>
        <w:numPr>
          <w:ilvl w:val="1"/>
          <w:numId w:val="23"/>
        </w:numPr>
      </w:pPr>
      <w:r w:rsidRPr="00E72404">
        <w:t>PJ_2CA: Persona Jurídica 2CA</w:t>
      </w:r>
    </w:p>
    <w:p w:rsidR="00E72404" w:rsidRDefault="00E5488F" w:rsidP="00E72404">
      <w:pPr>
        <w:pStyle w:val="Prrafodelista"/>
        <w:numPr>
          <w:ilvl w:val="1"/>
          <w:numId w:val="23"/>
        </w:numPr>
      </w:pPr>
      <w:r w:rsidRPr="00E72404">
        <w:t>EMPLEADO_PUBLICO: Empleado público</w:t>
      </w:r>
    </w:p>
    <w:p w:rsidR="00E72404" w:rsidRDefault="00E5488F" w:rsidP="00E72404">
      <w:pPr>
        <w:pStyle w:val="Prrafodelista"/>
        <w:numPr>
          <w:ilvl w:val="1"/>
          <w:numId w:val="23"/>
        </w:numPr>
      </w:pPr>
      <w:r w:rsidRPr="00E72404">
        <w:t>ENTIDAD_NO_PERSONA_JURIDICA: Entidad No Persona Jurídica</w:t>
      </w:r>
    </w:p>
    <w:p w:rsidR="00E72404" w:rsidRDefault="00E5488F" w:rsidP="00E72404">
      <w:pPr>
        <w:pStyle w:val="Prrafodelista"/>
        <w:numPr>
          <w:ilvl w:val="1"/>
          <w:numId w:val="23"/>
        </w:numPr>
      </w:pPr>
      <w:r w:rsidRPr="00E72404">
        <w:t>EMPLEADO_PUBLICO_PSEUD: Empleado Público Pseudónimo</w:t>
      </w:r>
    </w:p>
    <w:p w:rsidR="00E72404" w:rsidRDefault="00E5488F" w:rsidP="00E72404">
      <w:pPr>
        <w:pStyle w:val="Prrafodelista"/>
        <w:numPr>
          <w:ilvl w:val="1"/>
          <w:numId w:val="23"/>
        </w:numPr>
      </w:pPr>
      <w:r w:rsidRPr="00E72404">
        <w:t>REPRESENTACION_PJ: Representación Persona Jurídica</w:t>
      </w:r>
    </w:p>
    <w:p w:rsidR="00E72404" w:rsidRDefault="00E5488F" w:rsidP="00E72404">
      <w:pPr>
        <w:pStyle w:val="Prrafodelista"/>
        <w:numPr>
          <w:ilvl w:val="1"/>
          <w:numId w:val="23"/>
        </w:numPr>
      </w:pPr>
      <w:r w:rsidRPr="00E72404">
        <w:t xml:space="preserve">REPRESENTACION_ENTIDAD_SIN_PF: Representación Entidad Sin Persona </w:t>
      </w:r>
      <w:proofErr w:type="spellStart"/>
      <w:r w:rsidRPr="00E72404">
        <w:t>Jurídica</w:t>
      </w:r>
      <w:proofErr w:type="spellEnd"/>
    </w:p>
    <w:p w:rsidR="00E5488F" w:rsidRPr="00E72404" w:rsidRDefault="00E5488F" w:rsidP="00E72404">
      <w:pPr>
        <w:pStyle w:val="Prrafodelista"/>
        <w:numPr>
          <w:ilvl w:val="0"/>
          <w:numId w:val="23"/>
        </w:numPr>
      </w:pPr>
      <w:proofErr w:type="spellStart"/>
      <w:r w:rsidRPr="00E72404">
        <w:rPr>
          <w:b/>
        </w:rPr>
        <w:t>ip</w:t>
      </w:r>
      <w:proofErr w:type="spellEnd"/>
      <w:r w:rsidRPr="00E72404">
        <w:t xml:space="preserve">: IP </w:t>
      </w:r>
      <w:r w:rsidR="00994E53" w:rsidRPr="00E72404">
        <w:t>desde la que se</w:t>
      </w:r>
      <w:r w:rsidRPr="00E72404">
        <w:t xml:space="preserve"> accede al documento</w:t>
      </w:r>
      <w:r w:rsidR="00994E53" w:rsidRPr="00E72404">
        <w:t xml:space="preserve">. </w:t>
      </w:r>
      <w:r w:rsidR="00994E53" w:rsidRPr="00E72404">
        <w:t>Opcional</w:t>
      </w:r>
      <w:r w:rsidR="00994E53" w:rsidRPr="00E72404">
        <w:t>.</w:t>
      </w:r>
    </w:p>
    <w:p w:rsidR="00E72404" w:rsidRDefault="00E72404" w:rsidP="00994E53"/>
    <w:p w:rsidR="00994E53" w:rsidRPr="00E72404" w:rsidRDefault="00994E53" w:rsidP="00994E53">
      <w:r w:rsidRPr="00E72404">
        <w:t xml:space="preserve">(*) Se debe informar al menos el CSV o el </w:t>
      </w:r>
      <w:proofErr w:type="spellStart"/>
      <w:r w:rsidRPr="00E72404">
        <w:t>idEni</w:t>
      </w:r>
      <w:proofErr w:type="spellEnd"/>
      <w:r w:rsidRPr="00E72404">
        <w:t>.</w:t>
      </w:r>
    </w:p>
    <w:p w:rsidR="00480156" w:rsidRPr="00D74AFE" w:rsidRDefault="00305793" w:rsidP="001A5982">
      <w:pPr>
        <w:pStyle w:val="Ttulo1"/>
        <w:numPr>
          <w:ilvl w:val="0"/>
          <w:numId w:val="0"/>
        </w:numPr>
        <w:ind w:left="360"/>
        <w:rPr>
          <w:sz w:val="30"/>
          <w:szCs w:val="30"/>
        </w:rPr>
      </w:pPr>
      <w:bookmarkStart w:id="20" w:name="_Toc389596540"/>
      <w:bookmarkStart w:id="21" w:name="_Toc508020680"/>
      <w:bookmarkEnd w:id="19"/>
      <w:r>
        <w:rPr>
          <w:sz w:val="30"/>
          <w:szCs w:val="30"/>
        </w:rPr>
        <w:lastRenderedPageBreak/>
        <w:t>gestión</w:t>
      </w:r>
      <w:r w:rsidR="00480156" w:rsidRPr="00D74AFE">
        <w:rPr>
          <w:sz w:val="30"/>
          <w:szCs w:val="30"/>
        </w:rPr>
        <w:t xml:space="preserve"> de Documentos</w:t>
      </w:r>
      <w:bookmarkEnd w:id="20"/>
      <w:r>
        <w:rPr>
          <w:sz w:val="30"/>
          <w:szCs w:val="30"/>
        </w:rPr>
        <w:t xml:space="preserve"> de gran tamaño</w:t>
      </w:r>
      <w:bookmarkEnd w:id="21"/>
    </w:p>
    <w:p w:rsidR="00305793" w:rsidRDefault="00305793" w:rsidP="00305793">
      <w:r>
        <w:t>La gestión de documentos de gran tamaño tiene ciertas limitaciones técnicas para poder dar cumplimiento a la normativa de gestión de documentos general.</w:t>
      </w:r>
    </w:p>
    <w:p w:rsidR="00305793" w:rsidRDefault="00305793" w:rsidP="00305793">
      <w:pPr>
        <w:pStyle w:val="Ttulo2"/>
      </w:pPr>
      <w:bookmarkStart w:id="22" w:name="_Toc508020681"/>
      <w:r>
        <w:t>Problemas existentes a la hora de gestionar documentos de gran tamaño</w:t>
      </w:r>
      <w:bookmarkEnd w:id="22"/>
    </w:p>
    <w:p w:rsidR="00305793" w:rsidRDefault="00305793" w:rsidP="00307180">
      <w:pPr>
        <w:pStyle w:val="Prrafodelista"/>
        <w:numPr>
          <w:ilvl w:val="0"/>
          <w:numId w:val="15"/>
        </w:numPr>
      </w:pPr>
      <w:r>
        <w:t>Limitación del tamaño de las firmas en el sistema de validación de @firma. Existe una limitación del tamaño de las firmas de 10Mb, debido a la necesidad de repartir los recursos disponibles entre todos los usuarios en un servicio compartido, por lo que el documento original sin firma deberá ser como máximo de unos 8Mb.</w:t>
      </w:r>
    </w:p>
    <w:p w:rsidR="00305793" w:rsidRDefault="00305793" w:rsidP="00307180">
      <w:pPr>
        <w:pStyle w:val="Prrafodelista"/>
        <w:numPr>
          <w:ilvl w:val="0"/>
          <w:numId w:val="15"/>
        </w:numPr>
      </w:pPr>
      <w:r>
        <w:t>Necesidad de un gran espacio de memoria en servidores para calcular resúmenes/hash de documentos grandes.</w:t>
      </w:r>
    </w:p>
    <w:p w:rsidR="00305793" w:rsidRDefault="00305793" w:rsidP="00307180">
      <w:pPr>
        <w:pStyle w:val="Prrafodelista"/>
        <w:numPr>
          <w:ilvl w:val="0"/>
          <w:numId w:val="15"/>
        </w:numPr>
      </w:pPr>
      <w:r>
        <w:t xml:space="preserve">Limitación del tamaño permitido en peticiones SOAP en servicios web, en las que iría el documento grande completo. </w:t>
      </w:r>
    </w:p>
    <w:p w:rsidR="00480156" w:rsidRPr="00D74AFE" w:rsidRDefault="002A6676" w:rsidP="00480156">
      <w:pPr>
        <w:pStyle w:val="Ttulo2"/>
      </w:pPr>
      <w:bookmarkStart w:id="23" w:name="_Toc508020682"/>
      <w:r>
        <w:t>Soluciones propuestas</w:t>
      </w:r>
      <w:bookmarkEnd w:id="23"/>
    </w:p>
    <w:p w:rsidR="002A6676" w:rsidRDefault="002A6676" w:rsidP="002A6676">
      <w:r>
        <w:t>Para poder dar una solución alternativa que permita su gestión se propone un sistema de gestión de documentos grandes que consiste en dos líneas de trabajo esenciales:</w:t>
      </w:r>
    </w:p>
    <w:p w:rsidR="002A6676" w:rsidRDefault="002A6676" w:rsidP="00307180">
      <w:pPr>
        <w:pStyle w:val="Prrafodelista"/>
        <w:numPr>
          <w:ilvl w:val="0"/>
          <w:numId w:val="16"/>
        </w:numPr>
      </w:pPr>
      <w:r>
        <w:t xml:space="preserve">Firma electrónica de documentos grandes con XADES </w:t>
      </w:r>
      <w:proofErr w:type="spellStart"/>
      <w:r>
        <w:t>Manifest</w:t>
      </w:r>
      <w:proofErr w:type="spellEnd"/>
    </w:p>
    <w:p w:rsidR="002A6676" w:rsidRPr="002A6676" w:rsidRDefault="002A6676" w:rsidP="00307180">
      <w:pPr>
        <w:pStyle w:val="Prrafodelista"/>
        <w:numPr>
          <w:ilvl w:val="0"/>
          <w:numId w:val="16"/>
        </w:numPr>
      </w:pPr>
      <w:r>
        <w:t xml:space="preserve">Integración de aplicaciones remisoras con repositorios mediante librerías de envío de particiones del </w:t>
      </w:r>
      <w:r w:rsidRPr="002A6676">
        <w:rPr>
          <w:rFonts w:ascii="Times New Roman" w:hAnsi="Times New Roman" w:cs="Times New Roman"/>
          <w:szCs w:val="24"/>
        </w:rPr>
        <w:t>documento en</w:t>
      </w:r>
      <w:r>
        <w:t xml:space="preserve"> lugar de uso de servicios web.</w:t>
      </w:r>
    </w:p>
    <w:p w:rsidR="005463FE" w:rsidRDefault="005463FE" w:rsidP="005463FE">
      <w:pPr>
        <w:pStyle w:val="Ttulo3"/>
      </w:pPr>
      <w:bookmarkStart w:id="24" w:name="_Toc508020683"/>
      <w:r>
        <w:t xml:space="preserve">Implementación de firma XADES </w:t>
      </w:r>
      <w:proofErr w:type="spellStart"/>
      <w:r>
        <w:t>Manifest</w:t>
      </w:r>
      <w:bookmarkEnd w:id="24"/>
      <w:proofErr w:type="spellEnd"/>
      <w:r>
        <w:t xml:space="preserve"> </w:t>
      </w:r>
    </w:p>
    <w:p w:rsidR="005463FE" w:rsidRPr="00750355" w:rsidRDefault="005463FE" w:rsidP="00E7609E">
      <w:r>
        <w:t xml:space="preserve">Para la generación de las firmas XADES </w:t>
      </w:r>
      <w:proofErr w:type="spellStart"/>
      <w:r>
        <w:t>Manifest</w:t>
      </w:r>
      <w:proofErr w:type="spellEnd"/>
      <w:r>
        <w:t xml:space="preserve"> se realizarán las siguientes actuaciones:</w:t>
      </w:r>
    </w:p>
    <w:p w:rsidR="005463FE" w:rsidRDefault="005463FE" w:rsidP="00307180">
      <w:pPr>
        <w:pStyle w:val="Prrafodelista"/>
        <w:numPr>
          <w:ilvl w:val="0"/>
          <w:numId w:val="17"/>
        </w:numPr>
      </w:pPr>
      <w:r>
        <w:t>Generación de firmas</w:t>
      </w:r>
      <w:r w:rsidRPr="00076456">
        <w:t xml:space="preserve"> XADES </w:t>
      </w:r>
      <w:proofErr w:type="spellStart"/>
      <w:r w:rsidRPr="00076456">
        <w:t>Detached</w:t>
      </w:r>
      <w:proofErr w:type="spellEnd"/>
      <w:r w:rsidRPr="00076456">
        <w:t xml:space="preserve"> (XADES </w:t>
      </w:r>
      <w:proofErr w:type="spellStart"/>
      <w:r w:rsidRPr="00076456">
        <w:t>Manif</w:t>
      </w:r>
      <w:r>
        <w:t>est</w:t>
      </w:r>
      <w:proofErr w:type="spellEnd"/>
      <w:r>
        <w:t>) acorde a la R</w:t>
      </w:r>
      <w:r w:rsidRPr="009B6297">
        <w:t xml:space="preserve">esolución </w:t>
      </w:r>
      <w:r>
        <w:t>de la S</w:t>
      </w:r>
      <w:r w:rsidRPr="009B6297">
        <w:t xml:space="preserve">ecretaría </w:t>
      </w:r>
      <w:r>
        <w:t>G</w:t>
      </w:r>
      <w:r w:rsidRPr="009B6297">
        <w:t xml:space="preserve">eneral de </w:t>
      </w:r>
      <w:r>
        <w:t>A</w:t>
      </w:r>
      <w:r w:rsidRPr="009B6297">
        <w:t>dministración</w:t>
      </w:r>
      <w:r>
        <w:t xml:space="preserve"> D</w:t>
      </w:r>
      <w:r w:rsidRPr="009B6297">
        <w:t>igital, por la que se aprueban los criterios técnicos de creación de las firmas y sellos electrónicos</w:t>
      </w:r>
      <w:r w:rsidR="00762495">
        <w:t xml:space="preserve"> </w:t>
      </w:r>
      <w:r w:rsidRPr="009B6297">
        <w:t>avanzados o cualificados, y la generación de códigos seguros de verificación en la administración general del estado</w:t>
      </w:r>
      <w:r>
        <w:t xml:space="preserve"> para ficheros mayores de 8</w:t>
      </w:r>
      <w:r w:rsidRPr="00076456">
        <w:t xml:space="preserve">Mb (obligatorio). En ficheros menores </w:t>
      </w:r>
      <w:r>
        <w:t>el usuario podrá realizar firmas en los formatos generales</w:t>
      </w:r>
      <w:r w:rsidRPr="00076456">
        <w:t xml:space="preserve">. </w:t>
      </w:r>
    </w:p>
    <w:p w:rsidR="005463FE" w:rsidRDefault="005463FE" w:rsidP="00307180">
      <w:pPr>
        <w:pStyle w:val="Prrafodelista"/>
        <w:numPr>
          <w:ilvl w:val="0"/>
          <w:numId w:val="17"/>
        </w:numPr>
      </w:pPr>
      <w:r>
        <w:t>Generación del hash con SHA</w:t>
      </w:r>
      <w:r w:rsidR="00A8472E">
        <w:t>512</w:t>
      </w:r>
      <w:r>
        <w:t>, que permite la carga en memoria del documento por partes, evitando tener que cargar el documento entero.</w:t>
      </w:r>
    </w:p>
    <w:p w:rsidR="005463FE" w:rsidRDefault="005463FE" w:rsidP="00307180">
      <w:pPr>
        <w:pStyle w:val="Prrafodelista"/>
        <w:numPr>
          <w:ilvl w:val="0"/>
          <w:numId w:val="17"/>
        </w:numPr>
      </w:pPr>
      <w:r>
        <w:lastRenderedPageBreak/>
        <w:t xml:space="preserve">En la firmas XADES </w:t>
      </w:r>
      <w:proofErr w:type="spellStart"/>
      <w:r>
        <w:t>Manifest</w:t>
      </w:r>
      <w:proofErr w:type="spellEnd"/>
      <w:r>
        <w:t xml:space="preserve"> lo que se enviará a validar es el hash firmado, en lugar del fichero entero, por lo que se salvaría la limitación de tamaño máximo para firmas de @firma.</w:t>
      </w:r>
    </w:p>
    <w:p w:rsidR="005463FE" w:rsidRDefault="005463FE" w:rsidP="005463FE"/>
    <w:p w:rsidR="00480156" w:rsidRPr="00D74AFE" w:rsidRDefault="00E7609E" w:rsidP="00E7609E">
      <w:pPr>
        <w:pStyle w:val="Ttulo3"/>
      </w:pPr>
      <w:bookmarkStart w:id="25" w:name="_Toc508020684"/>
      <w:r>
        <w:t>Implementación del intercambio de documentos grandes entre aplicaciones</w:t>
      </w:r>
      <w:bookmarkEnd w:id="25"/>
    </w:p>
    <w:p w:rsidR="00E7609E" w:rsidRDefault="00E7609E" w:rsidP="00E7609E">
      <w:r>
        <w:t>Como solución alternativa al envío de documentos grandes a través de peticiones SOAP se propone el uso de</w:t>
      </w:r>
      <w:r w:rsidR="00F065DF">
        <w:t xml:space="preserve">l sistema </w:t>
      </w:r>
      <w:r>
        <w:t>basado en MTOM/XOP (</w:t>
      </w:r>
      <w:proofErr w:type="spellStart"/>
      <w:r w:rsidRPr="00BF0EE6">
        <w:t>Message</w:t>
      </w:r>
      <w:proofErr w:type="spellEnd"/>
      <w:r w:rsidRPr="00BF0EE6">
        <w:t xml:space="preserve"> </w:t>
      </w:r>
      <w:proofErr w:type="spellStart"/>
      <w:r w:rsidRPr="00BF0EE6">
        <w:t>Transmision</w:t>
      </w:r>
      <w:proofErr w:type="spellEnd"/>
      <w:r w:rsidRPr="00BF0EE6">
        <w:t xml:space="preserve"> </w:t>
      </w:r>
      <w:proofErr w:type="spellStart"/>
      <w:r w:rsidRPr="00BF0EE6">
        <w:t>Optimization</w:t>
      </w:r>
      <w:proofErr w:type="spellEnd"/>
      <w:r w:rsidRPr="00BF0EE6">
        <w:t xml:space="preserve"> </w:t>
      </w:r>
      <w:proofErr w:type="spellStart"/>
      <w:r w:rsidRPr="00BF0EE6">
        <w:t>Mechanism</w:t>
      </w:r>
      <w:proofErr w:type="spellEnd"/>
      <w:r w:rsidRPr="00BF0EE6">
        <w:t xml:space="preserve"> / </w:t>
      </w:r>
      <w:proofErr w:type="spellStart"/>
      <w:r w:rsidRPr="00BF0EE6">
        <w:t>Xml-binarey</w:t>
      </w:r>
      <w:proofErr w:type="spellEnd"/>
      <w:r w:rsidRPr="00BF0EE6">
        <w:t xml:space="preserve"> </w:t>
      </w:r>
      <w:proofErr w:type="spellStart"/>
      <w:r w:rsidRPr="00BF0EE6">
        <w:t>Optimized</w:t>
      </w:r>
      <w:proofErr w:type="spellEnd"/>
      <w:r w:rsidRPr="00BF0EE6">
        <w:t xml:space="preserve"> </w:t>
      </w:r>
      <w:proofErr w:type="spellStart"/>
      <w:r w:rsidRPr="00BF0EE6">
        <w:t>Packaging</w:t>
      </w:r>
      <w:proofErr w:type="spellEnd"/>
      <w:r>
        <w:t>)</w:t>
      </w:r>
      <w:r w:rsidR="00F065DF">
        <w:t xml:space="preserve"> </w:t>
      </w:r>
      <w:r>
        <w:t xml:space="preserve">que podría facilitar el intercambio de dichos ficheros. </w:t>
      </w:r>
    </w:p>
    <w:p w:rsidR="00A8472E" w:rsidRPr="00BF0EE6" w:rsidRDefault="00A8472E" w:rsidP="00E7609E">
      <w:r>
        <w:t>Todos los</w:t>
      </w:r>
      <w:r>
        <w:t xml:space="preserve"> sistemas o repositorios que se integ</w:t>
      </w:r>
      <w:r>
        <w:t xml:space="preserve">ren en el Sistema de Referencias tendrán que </w:t>
      </w:r>
      <w:r>
        <w:t>implementar</w:t>
      </w:r>
      <w:r>
        <w:t xml:space="preserve"> la interfaz de consulta utilizando MTOM, para optimizar la consulta de ficheros de gran tamaño (ver apartado 3). </w:t>
      </w:r>
    </w:p>
    <w:p w:rsidR="007325FD" w:rsidRPr="00D74AFE" w:rsidRDefault="007325FD" w:rsidP="00FB4E3A">
      <w:pPr>
        <w:pStyle w:val="NormalWeb"/>
        <w:spacing w:before="11" w:beforeAutospacing="0" w:after="11"/>
        <w:jc w:val="both"/>
        <w:rPr>
          <w:rFonts w:ascii="Arial" w:hAnsi="Arial" w:cs="Arial"/>
          <w:color w:val="000000"/>
        </w:rPr>
      </w:pPr>
      <w:bookmarkStart w:id="26" w:name="_Toc389596509"/>
    </w:p>
    <w:p w:rsidR="00682F18" w:rsidRDefault="00DF6568" w:rsidP="00420291">
      <w:pPr>
        <w:pStyle w:val="Ttulo1"/>
      </w:pPr>
      <w:bookmarkStart w:id="27" w:name="_Toc508020685"/>
      <w:r>
        <w:lastRenderedPageBreak/>
        <w:t>ACCESO A DOCUMENTOS POR PARTE DE VARIAS APLICACIONES</w:t>
      </w:r>
      <w:bookmarkEnd w:id="27"/>
    </w:p>
    <w:p w:rsidR="00DF6568" w:rsidRDefault="00DF6568" w:rsidP="00DF6568">
      <w:r>
        <w:t>El uso del sistema de referencias permite evitar que un documento tenga que ser enviado entre varias aplicaciones y almacenado varias veces. Para que este acceso pueda ser efectivo se pueden dar dos casos:</w:t>
      </w:r>
    </w:p>
    <w:p w:rsidR="00DF6568" w:rsidRDefault="00DF6568" w:rsidP="00307180">
      <w:pPr>
        <w:pStyle w:val="Prrafodelista"/>
        <w:numPr>
          <w:ilvl w:val="0"/>
          <w:numId w:val="19"/>
        </w:numPr>
      </w:pPr>
      <w:r>
        <w:t xml:space="preserve">Establecer para el documento a intercambiar </w:t>
      </w:r>
      <w:r w:rsidRPr="00DF6568">
        <w:rPr>
          <w:b/>
        </w:rPr>
        <w:t>permisos públicos</w:t>
      </w:r>
      <w:r>
        <w:t xml:space="preserve">, es decir, todo aquel que tenga la referencia podrá acceder al mismo. </w:t>
      </w:r>
    </w:p>
    <w:p w:rsidR="00DF6568" w:rsidRDefault="00DF6568" w:rsidP="00307180">
      <w:pPr>
        <w:pStyle w:val="Prrafodelista"/>
        <w:numPr>
          <w:ilvl w:val="1"/>
          <w:numId w:val="19"/>
        </w:numPr>
      </w:pPr>
      <w:r>
        <w:t>Ejemplo: GEISER, podría establecer para todos los anexos permisos públicos de acceso, de modo que todas las aplicaciones de registro integradas en SIR podrían recuperar el documento llegado el caso.</w:t>
      </w:r>
    </w:p>
    <w:p w:rsidR="00DF6568" w:rsidRDefault="00DF6568" w:rsidP="00307180">
      <w:pPr>
        <w:pStyle w:val="Prrafodelista"/>
        <w:numPr>
          <w:ilvl w:val="0"/>
          <w:numId w:val="19"/>
        </w:numPr>
      </w:pPr>
      <w:r>
        <w:t xml:space="preserve">Establecer para el documento a intercambiar </w:t>
      </w:r>
      <w:r w:rsidRPr="00DF6568">
        <w:rPr>
          <w:b/>
        </w:rPr>
        <w:t>permisos restrictivos por aplicación</w:t>
      </w:r>
      <w:r w:rsidR="00F065DF">
        <w:rPr>
          <w:b/>
        </w:rPr>
        <w:t xml:space="preserve"> o grupo</w:t>
      </w:r>
      <w:r>
        <w:t xml:space="preserve">. La aplicación con permisos en cada momento podrá modificar los mismos para dar acceso a otras aplicaciones. </w:t>
      </w:r>
    </w:p>
    <w:p w:rsidR="00DF6568" w:rsidRDefault="00DF6568" w:rsidP="00307180">
      <w:pPr>
        <w:pStyle w:val="Prrafodelista"/>
        <w:numPr>
          <w:ilvl w:val="1"/>
          <w:numId w:val="19"/>
        </w:numPr>
      </w:pPr>
      <w:r>
        <w:t>Ejemplo: Portafirmas envía</w:t>
      </w:r>
      <w:r w:rsidR="00762495">
        <w:t xml:space="preserve"> </w:t>
      </w:r>
      <w:r>
        <w:t>un documento firmado a la aplicación de Extranjería. Portafirmas crearía el documento y le añadiría permisos para la aplicación Extranjería. En este caso se debe tener conocimiento de qué aplicación va a acceder.</w:t>
      </w:r>
    </w:p>
    <w:p w:rsidR="00F065DF" w:rsidRDefault="00F065DF" w:rsidP="00307180">
      <w:pPr>
        <w:pStyle w:val="Prrafodelista"/>
        <w:numPr>
          <w:ilvl w:val="1"/>
          <w:numId w:val="19"/>
        </w:numPr>
      </w:pPr>
      <w:r>
        <w:t>Ejemplo 2: Portafirmas envía un documento firmado a la aplicación de Extranjería y ésta forma parte de un grupo en el repositorio. Por tanto todas las aplicaciones de ese grupo tendrían acceso al documento.</w:t>
      </w:r>
    </w:p>
    <w:p w:rsidR="00DF6568" w:rsidRPr="00DF6568" w:rsidRDefault="00DF6568" w:rsidP="00DF6568"/>
    <w:p w:rsidR="007B60F4" w:rsidRPr="00D74AFE" w:rsidRDefault="007B60F4" w:rsidP="00480156">
      <w:pPr>
        <w:pStyle w:val="NormalWeb"/>
        <w:spacing w:before="11" w:beforeAutospacing="0" w:after="11"/>
        <w:jc w:val="both"/>
        <w:rPr>
          <w:rFonts w:ascii="Arial" w:hAnsi="Arial" w:cs="Arial"/>
          <w:color w:val="000000"/>
        </w:rPr>
      </w:pPr>
      <w:bookmarkStart w:id="28" w:name="_Toc470100772"/>
      <w:bookmarkStart w:id="29" w:name="_Toc470100773"/>
      <w:bookmarkStart w:id="30" w:name="__RefHeading__2244_1543577407"/>
      <w:bookmarkStart w:id="31" w:name="_Toc315257533"/>
      <w:bookmarkEnd w:id="26"/>
      <w:bookmarkEnd w:id="28"/>
      <w:bookmarkEnd w:id="29"/>
      <w:bookmarkEnd w:id="30"/>
      <w:bookmarkEnd w:id="31"/>
    </w:p>
    <w:p w:rsidR="00480156" w:rsidRPr="00D74AFE" w:rsidRDefault="006717D3" w:rsidP="00B37BDE">
      <w:pPr>
        <w:pStyle w:val="Ttulo1"/>
        <w:rPr>
          <w:sz w:val="30"/>
          <w:szCs w:val="30"/>
        </w:rPr>
      </w:pPr>
      <w:bookmarkStart w:id="32" w:name="_Toc508020687"/>
      <w:r>
        <w:rPr>
          <w:sz w:val="30"/>
          <w:szCs w:val="30"/>
        </w:rPr>
        <w:lastRenderedPageBreak/>
        <w:t>COMPATIBILIDAD DEL SISTEMA DE REFERENCIAS CON INSIDE Y REMISIÓN EN LA NUBE</w:t>
      </w:r>
      <w:bookmarkEnd w:id="32"/>
    </w:p>
    <w:p w:rsidR="006717D3" w:rsidRDefault="006717D3" w:rsidP="00480156"/>
    <w:p w:rsidR="006717D3" w:rsidRDefault="006717D3" w:rsidP="006717D3">
      <w:pPr>
        <w:jc w:val="center"/>
      </w:pPr>
      <w:r>
        <w:rPr>
          <w:noProof/>
        </w:rPr>
        <w:drawing>
          <wp:inline distT="0" distB="0" distL="0" distR="0">
            <wp:extent cx="5045839" cy="4352925"/>
            <wp:effectExtent l="19050" t="0" r="2411" b="0"/>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048002" cy="4354791"/>
                    </a:xfrm>
                    <a:prstGeom prst="rect">
                      <a:avLst/>
                    </a:prstGeom>
                    <a:noFill/>
                    <a:ln w="9525">
                      <a:noFill/>
                      <a:miter lim="800000"/>
                      <a:headEnd/>
                      <a:tailEnd/>
                    </a:ln>
                  </pic:spPr>
                </pic:pic>
              </a:graphicData>
            </a:graphic>
          </wp:inline>
        </w:drawing>
      </w:r>
    </w:p>
    <w:p w:rsidR="006717D3" w:rsidRPr="006717D3" w:rsidRDefault="006717D3" w:rsidP="006717D3">
      <w:pPr>
        <w:pStyle w:val="Epgrafe"/>
        <w:rPr>
          <w:i/>
        </w:rPr>
      </w:pPr>
      <w:r w:rsidRPr="006717D3">
        <w:rPr>
          <w:i/>
        </w:rPr>
        <w:t xml:space="preserve">Ilustración </w:t>
      </w:r>
      <w:r w:rsidR="003E0013" w:rsidRPr="006717D3">
        <w:rPr>
          <w:i/>
        </w:rPr>
        <w:fldChar w:fldCharType="begin"/>
      </w:r>
      <w:r w:rsidRPr="006717D3">
        <w:rPr>
          <w:i/>
        </w:rPr>
        <w:instrText xml:space="preserve"> SEQ Ilustración \* ARABIC </w:instrText>
      </w:r>
      <w:r w:rsidR="003E0013" w:rsidRPr="006717D3">
        <w:rPr>
          <w:i/>
        </w:rPr>
        <w:fldChar w:fldCharType="separate"/>
      </w:r>
      <w:r w:rsidRPr="006717D3">
        <w:rPr>
          <w:i/>
          <w:noProof/>
        </w:rPr>
        <w:t>2</w:t>
      </w:r>
      <w:r w:rsidR="003E0013" w:rsidRPr="006717D3">
        <w:rPr>
          <w:i/>
          <w:noProof/>
        </w:rPr>
        <w:fldChar w:fldCharType="end"/>
      </w:r>
      <w:r w:rsidRPr="006717D3">
        <w:rPr>
          <w:i/>
        </w:rPr>
        <w:t>. Sistema de referencia en INSIDE</w:t>
      </w:r>
    </w:p>
    <w:p w:rsidR="006717D3" w:rsidRDefault="006717D3" w:rsidP="006717D3">
      <w:pPr>
        <w:jc w:val="center"/>
      </w:pPr>
    </w:p>
    <w:p w:rsidR="006717D3" w:rsidRDefault="006717D3" w:rsidP="00480156"/>
    <w:p w:rsidR="006717D3" w:rsidRDefault="006717D3" w:rsidP="006717D3">
      <w:r>
        <w:t>En el sistema INSIDE, se podrán almacenar, de forma opcional, documentos ENI que incluyan a su vez una referencia en lugar de un contenido de documento completo.</w:t>
      </w:r>
    </w:p>
    <w:p w:rsidR="006717D3" w:rsidRDefault="006717D3" w:rsidP="006717D3">
      <w:r>
        <w:t>De igual forma, si se intercambia un expediente con documentos mediante el protocolo de Remisión en la Nube, se podrán intercambiar documentos ENI que en realidad incluyan referencias a documentos. Esto permitiría al destino disponer del expediente intercambiado y posteriormente poder hacer las consultas necesarias al repositorio custodio de los contenidos del documento para descargarse los documentos referenciados.</w:t>
      </w:r>
    </w:p>
    <w:p w:rsidR="00C57A1C" w:rsidRPr="006717D3" w:rsidRDefault="006717D3" w:rsidP="004851FE">
      <w:r>
        <w:t xml:space="preserve">Es decir, en este sistema, una referencia se considera un documento electrónico como otro cualesquiera. </w:t>
      </w:r>
    </w:p>
    <w:sectPr w:rsidR="00C57A1C" w:rsidRPr="006717D3" w:rsidSect="000660A2">
      <w:headerReference w:type="default" r:id="rId26"/>
      <w:footerReference w:type="default" r:id="rId27"/>
      <w:headerReference w:type="first" r:id="rId28"/>
      <w:type w:val="continuous"/>
      <w:pgSz w:w="11906" w:h="16838" w:code="9"/>
      <w:pgMar w:top="1418" w:right="1418" w:bottom="1618" w:left="1418" w:header="851" w:footer="64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88F" w:rsidRDefault="00E5488F">
      <w:r>
        <w:separator/>
      </w:r>
    </w:p>
  </w:endnote>
  <w:endnote w:type="continuationSeparator" w:id="0">
    <w:p w:rsidR="00E5488F" w:rsidRDefault="00E5488F">
      <w:r>
        <w:continuationSeparator/>
      </w:r>
    </w:p>
  </w:endnote>
  <w:endnote w:type="continuationNotice" w:id="1">
    <w:p w:rsidR="00E5488F" w:rsidRDefault="00E5488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elvetica-Normal">
    <w:altName w:val="Times New Roman"/>
    <w:charset w:val="00"/>
    <w:family w:val="auto"/>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System">
    <w:panose1 w:val="00000000000000000000"/>
    <w:charset w:val="00"/>
    <w:family w:val="swiss"/>
    <w:notTrueType/>
    <w:pitch w:val="variable"/>
    <w:sig w:usb0="00000003" w:usb1="00000000" w:usb2="00000000" w:usb3="00000000" w:csb0="00000001" w:csb1="00000000"/>
  </w:font>
  <w:font w:name="DejaVu Sans">
    <w:altName w:val="Times New Roman"/>
    <w:panose1 w:val="020B0603030804020204"/>
    <w:charset w:val="00"/>
    <w:family w:val="swiss"/>
    <w:pitch w:val="variable"/>
    <w:sig w:usb0="E7002EFF" w:usb1="D200F5FF" w:usb2="0A24602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Default="00E5488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B9160D" w:rsidRDefault="00E5488F" w:rsidP="001613DA">
    <w:pPr>
      <w:pStyle w:val="Piedepgina"/>
      <w:rPr>
        <w:sz w:val="14"/>
      </w:rPr>
    </w:pPr>
    <w:r>
      <w:rPr>
        <w:noProof/>
      </w:rPr>
      <w:pict>
        <v:shapetype id="_x0000_t202" coordsize="21600,21600" o:spt="202" path="m,l,21600r21600,l21600,xe">
          <v:stroke joinstyle="miter"/>
          <v:path gradientshapeok="t" o:connecttype="rect"/>
        </v:shapetype>
        <v:shape id="Text Box 24" o:spid="_x0000_s2050" type="#_x0000_t202" style="position:absolute;margin-left:374pt;margin-top:16.15pt;width:82.5pt;height:15.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3XitAIAALo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" filled="f" stroked="f">
          <v:textbox>
            <w:txbxContent>
              <w:p w:rsidR="00E5488F" w:rsidRPr="002C3FA7" w:rsidRDefault="00E5488F" w:rsidP="001613DA">
                <w:pPr>
                  <w:spacing w:before="0" w:line="240" w:lineRule="auto"/>
                  <w:jc w:val="right"/>
                  <w:rPr>
                    <w:rStyle w:val="Nmerodepgina"/>
                  </w:rPr>
                </w:pPr>
                <w:r w:rsidRPr="002C3FA7">
                  <w:rPr>
                    <w:rStyle w:val="Nmerodepgina"/>
                  </w:rPr>
                  <w:fldChar w:fldCharType="begin"/>
                </w:r>
                <w:r>
                  <w:rPr>
                    <w:rStyle w:val="Nmerodepgina"/>
                  </w:rPr>
                  <w:instrText>PAGE</w:instrText>
                </w:r>
                <w:r w:rsidRPr="002C3FA7">
                  <w:rPr>
                    <w:rStyle w:val="Nmerodepgina"/>
                  </w:rPr>
                  <w:fldChar w:fldCharType="separate"/>
                </w:r>
                <w:r w:rsidR="00994E53">
                  <w:rPr>
                    <w:rStyle w:val="Nmerodepgina"/>
                    <w:noProof/>
                  </w:rPr>
                  <w:t>13</w:t>
                </w:r>
                <w:r w:rsidRPr="002C3FA7">
                  <w:rPr>
                    <w:rStyle w:val="Nmerodepgina"/>
                  </w:rPr>
                  <w:fldChar w:fldCharType="end"/>
                </w:r>
              </w:p>
            </w:txbxContent>
          </v:textbox>
          <w10:wrap type="square"/>
        </v:shape>
      </w:pict>
    </w:r>
    <w:r>
      <w:rPr>
        <w:noProof/>
        <w:sz w:val="14"/>
      </w:rPr>
      <w:drawing>
        <wp:inline distT="0" distB="0" distL="0" distR="0">
          <wp:extent cx="310515" cy="52070"/>
          <wp:effectExtent l="0" t="0" r="0" b="5080"/>
          <wp:docPr id="27" name="Imagen 27" descr="eni_gu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ni_guion"/>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 cy="52070"/>
                  </a:xfrm>
                  <a:prstGeom prst="rect">
                    <a:avLst/>
                  </a:prstGeom>
                  <a:noFill/>
                  <a:ln>
                    <a:noFill/>
                  </a:ln>
                </pic:spPr>
              </pic:pic>
            </a:graphicData>
          </a:graphic>
        </wp:inline>
      </w:drawing>
    </w:r>
    <w:r w:rsidRPr="00B9160D">
      <w:rPr>
        <w:sz w:val="14"/>
      </w:rPr>
      <w:tab/>
    </w:r>
    <w:r>
      <w:rPr>
        <w:noProof/>
        <w:sz w:val="14"/>
      </w:rPr>
      <w:drawing>
        <wp:inline distT="0" distB="0" distL="0" distR="0">
          <wp:extent cx="310515" cy="52070"/>
          <wp:effectExtent l="0" t="0" r="0" b="5080"/>
          <wp:docPr id="28" name="Imagen 28" descr="eni_gu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ni_guion"/>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 cy="52070"/>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Default="00E5488F">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B9160D" w:rsidRDefault="00E5488F" w:rsidP="00931529">
    <w:pPr>
      <w:pStyle w:val="Piedepgina"/>
      <w:tabs>
        <w:tab w:val="left" w:pos="5220"/>
      </w:tabs>
      <w:rPr>
        <w:sz w:val="14"/>
      </w:rPr>
    </w:pPr>
    <w:r>
      <w:rPr>
        <w:noProof/>
      </w:rPr>
      <w:pict>
        <v:shapetype id="_x0000_t202" coordsize="21600,21600" o:spt="202" path="m,l,21600r21600,l21600,xe">
          <v:stroke joinstyle="miter"/>
          <v:path gradientshapeok="t" o:connecttype="rect"/>
        </v:shapetype>
        <v:shape id="Text Box 23" o:spid="_x0000_s2049" type="#_x0000_t202" style="position:absolute;margin-left:374pt;margin-top:16.15pt;width:82.5pt;height:15.8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cSotwIAAME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" filled="f" stroked="f">
          <v:textbox>
            <w:txbxContent>
              <w:p w:rsidR="00E5488F" w:rsidRPr="002C3FA7" w:rsidRDefault="00E5488F" w:rsidP="001A4DA3">
                <w:pPr>
                  <w:spacing w:before="0" w:line="240" w:lineRule="auto"/>
                  <w:jc w:val="right"/>
                  <w:rPr>
                    <w:rStyle w:val="Nmerodepgina"/>
                  </w:rPr>
                </w:pPr>
                <w:r w:rsidRPr="002C3FA7">
                  <w:rPr>
                    <w:rStyle w:val="Nmerodepgina"/>
                  </w:rPr>
                  <w:fldChar w:fldCharType="begin"/>
                </w:r>
                <w:r>
                  <w:rPr>
                    <w:rStyle w:val="Nmerodepgina"/>
                  </w:rPr>
                  <w:instrText>PAGE</w:instrText>
                </w:r>
                <w:r w:rsidRPr="002C3FA7">
                  <w:rPr>
                    <w:rStyle w:val="Nmerodepgina"/>
                  </w:rPr>
                  <w:fldChar w:fldCharType="separate"/>
                </w:r>
                <w:r w:rsidR="0060546A">
                  <w:rPr>
                    <w:rStyle w:val="Nmerodepgina"/>
                    <w:noProof/>
                  </w:rPr>
                  <w:t>4</w:t>
                </w:r>
                <w:r w:rsidRPr="002C3FA7">
                  <w:rPr>
                    <w:rStyle w:val="Nmerodepgina"/>
                  </w:rPr>
                  <w:fldChar w:fldCharType="end"/>
                </w:r>
              </w:p>
            </w:txbxContent>
          </v:textbox>
          <w10:wrap type="square"/>
        </v:shape>
      </w:pict>
    </w:r>
    <w:r>
      <w:rPr>
        <w:noProof/>
        <w:sz w:val="14"/>
      </w:rPr>
      <w:drawing>
        <wp:inline distT="0" distB="0" distL="0" distR="0">
          <wp:extent cx="310515" cy="52070"/>
          <wp:effectExtent l="0" t="0" r="0" b="5080"/>
          <wp:docPr id="8" name="Imagen 8" descr="eni_gu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eni_guion"/>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 cy="52070"/>
                  </a:xfrm>
                  <a:prstGeom prst="rect">
                    <a:avLst/>
                  </a:prstGeom>
                  <a:noFill/>
                  <a:ln>
                    <a:noFill/>
                  </a:ln>
                </pic:spPr>
              </pic:pic>
            </a:graphicData>
          </a:graphic>
        </wp:inline>
      </w:drawing>
    </w:r>
    <w:r w:rsidRPr="00B9160D">
      <w:rPr>
        <w:sz w:val="14"/>
      </w:rPr>
      <w:tab/>
    </w:r>
    <w:r>
      <w:rPr>
        <w:sz w:val="14"/>
      </w:rPr>
      <w:tab/>
    </w:r>
    <w:r>
      <w:rPr>
        <w:noProof/>
        <w:sz w:val="14"/>
      </w:rPr>
      <w:drawing>
        <wp:inline distT="0" distB="0" distL="0" distR="0">
          <wp:extent cx="310515" cy="52070"/>
          <wp:effectExtent l="0" t="0" r="0" b="5080"/>
          <wp:docPr id="9" name="Imagen 9" descr="eni_gu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eni_guion"/>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 cy="52070"/>
                  </a:xfrm>
                  <a:prstGeom prst="rect">
                    <a:avLst/>
                  </a:prstGeom>
                  <a:noFill/>
                  <a:ln>
                    <a:noFill/>
                  </a:ln>
                </pic:spPr>
              </pic:pic>
            </a:graphicData>
          </a:graphic>
        </wp:inline>
      </w:drawing>
    </w:r>
  </w:p>
  <w:p w:rsidR="00E5488F" w:rsidRPr="00BF7350" w:rsidRDefault="00E5488F" w:rsidP="001A4DA3">
    <w:pPr>
      <w:pStyle w:val="Piedepgina"/>
      <w:spacing w:before="0" w:after="60"/>
      <w:rPr>
        <w:i/>
      </w:rPr>
    </w:pPr>
    <w:r>
      <w:t>Especificación del sistema de referencia a documentos en las Administraciones Públicas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88F" w:rsidRDefault="00E5488F">
      <w:r>
        <w:separator/>
      </w:r>
    </w:p>
  </w:footnote>
  <w:footnote w:type="continuationSeparator" w:id="0">
    <w:p w:rsidR="00E5488F" w:rsidRDefault="00E5488F">
      <w:r>
        <w:continuationSeparator/>
      </w:r>
    </w:p>
  </w:footnote>
  <w:footnote w:type="continuationNotice" w:id="1">
    <w:p w:rsidR="00E5488F" w:rsidRDefault="00E5488F">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Default="00E5488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C5346D" w:rsidRDefault="00E5488F" w:rsidP="00E61EEE">
    <w:pPr>
      <w:pStyle w:val="Piedepgina"/>
      <w:spacing w:before="0" w:line="240" w:lineRule="auto"/>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A9647E" w:rsidRDefault="00E5488F" w:rsidP="001613DA">
    <w:pPr>
      <w:pStyle w:val="Encabezado"/>
      <w:tabs>
        <w:tab w:val="left" w:pos="6804"/>
      </w:tabs>
    </w:pPr>
    <w:r>
      <w:rPr>
        <w:noProof/>
      </w:rPr>
      <w:drawing>
        <wp:inline distT="0" distB="0" distL="0" distR="0">
          <wp:extent cx="2575295" cy="817368"/>
          <wp:effectExtent l="19050" t="0" r="0" b="0"/>
          <wp:docPr id="1" name="0 Imagen" descr="escudo mº hacienda y funcion pu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 mº hacienda y funcion publica.png"/>
                  <pic:cNvPicPr/>
                </pic:nvPicPr>
                <pic:blipFill>
                  <a:blip r:embed="rId1"/>
                  <a:srcRect l="9868" t="11606" r="6836" b="21037"/>
                  <a:stretch>
                    <a:fillRect/>
                  </a:stretch>
                </pic:blipFill>
                <pic:spPr>
                  <a:xfrm>
                    <a:off x="0" y="0"/>
                    <a:ext cx="2575295" cy="817368"/>
                  </a:xfrm>
                  <a:prstGeom prst="rect">
                    <a:avLst/>
                  </a:prstGeom>
                </pic:spPr>
              </pic:pic>
            </a:graphicData>
          </a:graphic>
        </wp:inline>
      </w:drawing>
    </w:r>
    <w:r>
      <w:tab/>
    </w:r>
    <w:r>
      <w:tab/>
    </w:r>
    <w:r>
      <w:rPr>
        <w:noProof/>
      </w:rPr>
      <w:drawing>
        <wp:inline distT="0" distB="0" distL="0" distR="0">
          <wp:extent cx="1431925" cy="724535"/>
          <wp:effectExtent l="0" t="0" r="0" b="0"/>
          <wp:docPr id="30" name="Imagen 30" descr="Administración Electr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ministración Electróni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1925" cy="724535"/>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C5346D" w:rsidRDefault="00E5488F" w:rsidP="00E61EEE">
    <w:pPr>
      <w:pStyle w:val="Piedepgina"/>
      <w:spacing w:before="0" w:line="240" w:lineRule="auto"/>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8F" w:rsidRPr="00C705B2" w:rsidRDefault="00E5488F" w:rsidP="00C705B2">
    <w:pPr>
      <w:pStyle w:val="Encabezado"/>
      <w:tabs>
        <w:tab w:val="left" w:pos="6804"/>
      </w:tabs>
    </w:pPr>
    <w:r>
      <w:rPr>
        <w:noProof/>
      </w:rPr>
      <w:drawing>
        <wp:inline distT="0" distB="0" distL="0" distR="0">
          <wp:extent cx="2630805" cy="724535"/>
          <wp:effectExtent l="0" t="0" r="0" b="0"/>
          <wp:docPr id="10" name="Imagen 10" descr="Gobierno de España. Ministerio de Política Territorial y Administración 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obierno de España. Ministerio de Política Territorial y Administración Públ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0805" cy="724535"/>
                  </a:xfrm>
                  <a:prstGeom prst="rect">
                    <a:avLst/>
                  </a:prstGeom>
                  <a:noFill/>
                  <a:ln>
                    <a:noFill/>
                  </a:ln>
                </pic:spPr>
              </pic:pic>
            </a:graphicData>
          </a:graphic>
        </wp:inline>
      </w:drawing>
    </w:r>
    <w:r>
      <w:tab/>
    </w:r>
    <w:r>
      <w:tab/>
    </w:r>
    <w:r>
      <w:rPr>
        <w:noProof/>
      </w:rPr>
      <w:drawing>
        <wp:inline distT="0" distB="0" distL="0" distR="0">
          <wp:extent cx="1431925" cy="724535"/>
          <wp:effectExtent l="0" t="0" r="0" b="0"/>
          <wp:docPr id="11" name="Imagen 11" descr="Administración Electr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ministración Electróni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1925" cy="7245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2"/>
    <w:lvl w:ilvl="0">
      <w:start w:val="1"/>
      <w:numFmt w:val="lowerLetter"/>
      <w:lvlText w:val="%1)"/>
      <w:lvlJc w:val="left"/>
      <w:pPr>
        <w:tabs>
          <w:tab w:val="num" w:pos="1571"/>
        </w:tabs>
      </w:pPr>
    </w:lvl>
  </w:abstractNum>
  <w:abstractNum w:abstractNumId="1">
    <w:nsid w:val="00000006"/>
    <w:multiLevelType w:val="multilevel"/>
    <w:tmpl w:val="00000006"/>
    <w:name w:val="WW8Num4"/>
    <w:lvl w:ilvl="0">
      <w:start w:val="1"/>
      <w:numFmt w:val="lowerRoman"/>
      <w:lvlText w:val="%1."/>
      <w:lvlJc w:val="left"/>
      <w:pPr>
        <w:tabs>
          <w:tab w:val="num" w:pos="360"/>
        </w:tabs>
        <w:ind w:left="360" w:hanging="360"/>
      </w:pPr>
      <w:rPr>
        <w:rFonts w:ascii="Helvetica" w:hAnsi="Helvetica"/>
        <w:b w:val="0"/>
        <w:i w:val="0"/>
        <w:color w:val="005A8C"/>
        <w:sz w:val="22"/>
      </w:rPr>
    </w:lvl>
    <w:lvl w:ilvl="1">
      <w:start w:val="1"/>
      <w:numFmt w:val="lowerLetter"/>
      <w:lvlText w:val="%2."/>
      <w:lvlJc w:val="left"/>
      <w:pPr>
        <w:tabs>
          <w:tab w:val="num" w:pos="720"/>
        </w:tabs>
        <w:ind w:left="720" w:hanging="363"/>
      </w:pPr>
      <w:rPr>
        <w:rFonts w:ascii="Helvetica" w:hAnsi="Helvetica"/>
        <w:b w:val="0"/>
        <w:i w:val="0"/>
        <w:color w:val="005A8C"/>
        <w:sz w:val="22"/>
      </w:rPr>
    </w:lvl>
    <w:lvl w:ilvl="2">
      <w:start w:val="1"/>
      <w:numFmt w:val="decimal"/>
      <w:lvlText w:val="%3."/>
      <w:lvlJc w:val="left"/>
      <w:pPr>
        <w:tabs>
          <w:tab w:val="num" w:pos="1080"/>
        </w:tabs>
        <w:ind w:left="1080" w:hanging="360"/>
      </w:pPr>
      <w:rPr>
        <w:rFonts w:ascii="Helvetica" w:hAnsi="Helvetica"/>
        <w:b w:val="0"/>
        <w:i w:val="0"/>
        <w:color w:val="005A8C"/>
        <w:sz w:val="22"/>
      </w:rPr>
    </w:lvl>
    <w:lvl w:ilvl="3">
      <w:start w:val="1"/>
      <w:numFmt w:val="bullet"/>
      <w:lvlText w:val=""/>
      <w:lvlJc w:val="left"/>
      <w:pPr>
        <w:tabs>
          <w:tab w:val="num" w:pos="1440"/>
        </w:tabs>
        <w:ind w:left="1440" w:hanging="360"/>
      </w:pPr>
      <w:rPr>
        <w:rFonts w:ascii="Symbol" w:hAnsi="Symbol"/>
        <w:b w:val="0"/>
        <w:i w:val="0"/>
        <w:color w:val="005A8C"/>
        <w:sz w:val="22"/>
      </w:rPr>
    </w:lvl>
    <w:lvl w:ilvl="4">
      <w:start w:val="1"/>
      <w:numFmt w:val="none"/>
      <w:suff w:val="nothing"/>
      <w:lvlText w:val=""/>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1606B66"/>
    <w:multiLevelType w:val="multilevel"/>
    <w:tmpl w:val="790AE592"/>
    <w:name w:val="WW8Num14"/>
    <w:numStyleLink w:val="Listanumeradaanidada"/>
  </w:abstractNum>
  <w:abstractNum w:abstractNumId="3">
    <w:nsid w:val="0A1A42A8"/>
    <w:multiLevelType w:val="multilevel"/>
    <w:tmpl w:val="F6FCC544"/>
    <w:lvl w:ilvl="0">
      <w:start w:val="1"/>
      <w:numFmt w:val="decimal"/>
      <w:pStyle w:val="Ttulo1"/>
      <w:lvlText w:val="%1."/>
      <w:lvlJc w:val="left"/>
      <w:pPr>
        <w:ind w:left="360" w:hanging="360"/>
      </w:pPr>
      <w:rPr>
        <w:rFonts w:hint="default"/>
        <w:b/>
        <w:bCs/>
        <w:i w:val="0"/>
        <w:iCs w:val="0"/>
        <w:caps w:val="0"/>
        <w:smallCaps w:val="0"/>
        <w:strike w:val="0"/>
        <w:dstrike w:val="0"/>
        <w:noProof w:val="0"/>
        <w:vanish w:val="0"/>
        <w:color w:val="005A8C"/>
        <w:spacing w:val="0"/>
        <w:kern w:val="0"/>
        <w:position w:val="0"/>
        <w:sz w:val="32"/>
        <w:u w:val="none"/>
        <w:vertAlign w:val="baseline"/>
        <w:em w:val="none"/>
      </w:rPr>
    </w:lvl>
    <w:lvl w:ilvl="1">
      <w:start w:val="1"/>
      <w:numFmt w:val="decimal"/>
      <w:pStyle w:val="Ttulo2"/>
      <w:lvlText w:val="%1.%2."/>
      <w:lvlJc w:val="left"/>
      <w:pPr>
        <w:tabs>
          <w:tab w:val="num" w:pos="425"/>
        </w:tabs>
        <w:ind w:left="141" w:firstLine="0"/>
      </w:pPr>
      <w:rPr>
        <w:rFonts w:ascii="Helvetica" w:hAnsi="Helvetica" w:cs="Helvetica" w:hint="default"/>
        <w:b/>
        <w:bCs/>
        <w:i w:val="0"/>
        <w:iCs w:val="0"/>
        <w:caps w:val="0"/>
        <w:smallCaps w:val="0"/>
        <w:strike w:val="0"/>
        <w:dstrike w:val="0"/>
        <w:noProof w:val="0"/>
        <w:vanish w:val="0"/>
        <w:color w:val="00B9E4"/>
        <w:spacing w:val="0"/>
        <w:kern w:val="0"/>
        <w:position w:val="0"/>
        <w:sz w:val="28"/>
        <w:szCs w:val="28"/>
        <w:u w:val="none"/>
        <w:vertAlign w:val="baseline"/>
        <w:em w:val="none"/>
      </w:rPr>
    </w:lvl>
    <w:lvl w:ilvl="2">
      <w:start w:val="1"/>
      <w:numFmt w:val="decimal"/>
      <w:pStyle w:val="Ttulo3"/>
      <w:lvlText w:val="%1.%2.%3."/>
      <w:lvlJc w:val="left"/>
      <w:pPr>
        <w:tabs>
          <w:tab w:val="num" w:pos="567"/>
        </w:tabs>
        <w:ind w:left="0" w:firstLine="0"/>
      </w:pPr>
      <w:rPr>
        <w:rFonts w:ascii="Helvetica" w:hAnsi="Helvetica" w:hint="default"/>
        <w:b/>
        <w:bCs/>
        <w:i w:val="0"/>
        <w:color w:val="00B9E4"/>
        <w:sz w:val="26"/>
      </w:rPr>
    </w:lvl>
    <w:lvl w:ilvl="3">
      <w:start w:val="1"/>
      <w:numFmt w:val="decimal"/>
      <w:pStyle w:val="Ttulo4"/>
      <w:lvlText w:val="%1.%2.%3.%4."/>
      <w:lvlJc w:val="left"/>
      <w:pPr>
        <w:tabs>
          <w:tab w:val="num" w:pos="851"/>
        </w:tabs>
        <w:ind w:left="0" w:firstLine="0"/>
      </w:pPr>
      <w:rPr>
        <w:rFonts w:ascii="Helvetica" w:hAnsi="Helvetica" w:hint="default"/>
        <w:b w:val="0"/>
        <w:bCs w:val="0"/>
        <w:i w:val="0"/>
        <w:color w:val="005A8C"/>
        <w:sz w:val="26"/>
      </w:rPr>
    </w:lvl>
    <w:lvl w:ilvl="4">
      <w:start w:val="1"/>
      <w:numFmt w:val="decimal"/>
      <w:lvlText w:val="%1.%2.%3.%4.%5."/>
      <w:lvlJc w:val="left"/>
      <w:pPr>
        <w:tabs>
          <w:tab w:val="num" w:pos="3600"/>
        </w:tabs>
        <w:ind w:left="2232" w:hanging="792"/>
      </w:pPr>
      <w:rPr>
        <w:rFonts w:ascii="Helvetica" w:hAnsi="Helvetica" w:hint="default"/>
        <w:b w:val="0"/>
        <w:i w:val="0"/>
        <w:color w:val="005A8C"/>
        <w:sz w:val="22"/>
      </w:rPr>
    </w:lvl>
    <w:lvl w:ilvl="5">
      <w:start w:val="1"/>
      <w:numFmt w:val="decimal"/>
      <w:lvlText w:val="%1.%2.%3.%4.%5.%6."/>
      <w:lvlJc w:val="left"/>
      <w:pPr>
        <w:tabs>
          <w:tab w:val="num" w:pos="4320"/>
        </w:tabs>
        <w:ind w:left="2736" w:hanging="936"/>
      </w:pPr>
      <w:rPr>
        <w:rFonts w:ascii="Helvetica" w:hAnsi="Helvetica" w:hint="default"/>
        <w:b w:val="0"/>
        <w:i w:val="0"/>
        <w:color w:val="005A8C"/>
        <w:sz w:val="22"/>
      </w:rPr>
    </w:lvl>
    <w:lvl w:ilvl="6">
      <w:start w:val="1"/>
      <w:numFmt w:val="decimal"/>
      <w:lvlText w:val="%1.%2.%3.%4.%5.%6.%7."/>
      <w:lvlJc w:val="left"/>
      <w:pPr>
        <w:tabs>
          <w:tab w:val="num" w:pos="5040"/>
        </w:tabs>
        <w:ind w:left="3240" w:hanging="1080"/>
      </w:pPr>
      <w:rPr>
        <w:rFonts w:ascii="Helvetica" w:hAnsi="Helvetica" w:hint="default"/>
        <w:b w:val="0"/>
        <w:i w:val="0"/>
        <w:color w:val="005A8C"/>
        <w:sz w:val="22"/>
      </w:rPr>
    </w:lvl>
    <w:lvl w:ilvl="7">
      <w:start w:val="1"/>
      <w:numFmt w:val="decimal"/>
      <w:lvlText w:val="%1.%2.%3.%4.%5.%6.%7.%8."/>
      <w:lvlJc w:val="left"/>
      <w:pPr>
        <w:tabs>
          <w:tab w:val="num" w:pos="5760"/>
        </w:tabs>
        <w:ind w:left="3744" w:hanging="1224"/>
      </w:pPr>
      <w:rPr>
        <w:rFonts w:ascii="Helvetica" w:hAnsi="Helvetica" w:hint="default"/>
        <w:b w:val="0"/>
        <w:i w:val="0"/>
        <w:color w:val="005A8C"/>
        <w:sz w:val="22"/>
      </w:rPr>
    </w:lvl>
    <w:lvl w:ilvl="8">
      <w:start w:val="1"/>
      <w:numFmt w:val="decimal"/>
      <w:lvlText w:val="%1.%2.%3.%4.%5.%6.%7.%8.%9."/>
      <w:lvlJc w:val="left"/>
      <w:pPr>
        <w:tabs>
          <w:tab w:val="num" w:pos="6840"/>
        </w:tabs>
        <w:ind w:left="4320" w:hanging="1440"/>
      </w:pPr>
      <w:rPr>
        <w:rFonts w:ascii="Helvetica" w:hAnsi="Helvetica" w:hint="default"/>
        <w:b w:val="0"/>
        <w:i w:val="0"/>
        <w:color w:val="005A8C"/>
        <w:sz w:val="22"/>
      </w:rPr>
    </w:lvl>
  </w:abstractNum>
  <w:abstractNum w:abstractNumId="4">
    <w:nsid w:val="0C901CC3"/>
    <w:multiLevelType w:val="hybridMultilevel"/>
    <w:tmpl w:val="3662CA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57985"/>
    <w:multiLevelType w:val="multilevel"/>
    <w:tmpl w:val="722A1C18"/>
    <w:lvl w:ilvl="0">
      <w:start w:val="1"/>
      <w:numFmt w:val="upperRoman"/>
      <w:pStyle w:val="ANEXO"/>
      <w:suff w:val="space"/>
      <w:lvlText w:val="anexo %1."/>
      <w:lvlJc w:val="left"/>
      <w:pPr>
        <w:ind w:left="0" w:firstLine="0"/>
      </w:pPr>
      <w:rPr>
        <w:rFonts w:hint="default"/>
        <w:caps/>
      </w:rPr>
    </w:lvl>
    <w:lvl w:ilvl="1">
      <w:start w:val="1"/>
      <w:numFmt w:val="decimal"/>
      <w:pStyle w:val="Subanexo"/>
      <w:suff w:val="space"/>
      <w:lvlText w:val="%1.%2."/>
      <w:lvlJc w:val="left"/>
      <w:pPr>
        <w:ind w:left="0" w:firstLine="0"/>
      </w:pPr>
      <w:rPr>
        <w:rFonts w:hint="default"/>
      </w:rPr>
    </w:lvl>
    <w:lvl w:ilvl="2">
      <w:start w:val="1"/>
      <w:numFmt w:val="decimal"/>
      <w:pStyle w:val="SubSubanexo"/>
      <w:suff w:val="space"/>
      <w:lvlText w:val="%1.%2.%3"/>
      <w:lvlJc w:val="left"/>
      <w:pPr>
        <w:ind w:left="0" w:firstLine="0"/>
      </w:pPr>
      <w:rPr>
        <w:rFonts w:hint="default"/>
      </w:rPr>
    </w:lvl>
    <w:lvl w:ilvl="3">
      <w:start w:val="1"/>
      <w:numFmt w:val="decimal"/>
      <w:pStyle w:val="subsubsubanexo"/>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7C754CD"/>
    <w:multiLevelType w:val="hybridMultilevel"/>
    <w:tmpl w:val="03D8D266"/>
    <w:lvl w:ilvl="0" w:tplc="333AA53A">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4234BE"/>
    <w:multiLevelType w:val="multilevel"/>
    <w:tmpl w:val="581A71A8"/>
    <w:styleLink w:val="EstiloEsquemanumerado"/>
    <w:lvl w:ilvl="0">
      <w:start w:val="1"/>
      <w:numFmt w:val="lowerLetter"/>
      <w:pStyle w:val="pplist1"/>
      <w:lvlText w:val="%1)"/>
      <w:lvlJc w:val="left"/>
      <w:pPr>
        <w:tabs>
          <w:tab w:val="num" w:pos="360"/>
        </w:tabs>
        <w:ind w:left="360" w:hanging="360"/>
      </w:pPr>
      <w:rPr>
        <w:rFonts w:ascii="Helvetica" w:hAnsi="Helvetica"/>
        <w:color w:val="005A8C"/>
        <w:sz w:val="22"/>
      </w:rPr>
    </w:lvl>
    <w:lvl w:ilvl="1">
      <w:start w:val="1"/>
      <w:numFmt w:val="lowerLetter"/>
      <w:lvlText w:val="%2)"/>
      <w:lvlJc w:val="left"/>
      <w:pPr>
        <w:tabs>
          <w:tab w:val="num" w:pos="720"/>
        </w:tabs>
        <w:ind w:left="720" w:hanging="360"/>
      </w:pPr>
      <w:rPr>
        <w:rFonts w:ascii="Helvetica" w:hAnsi="Helvetica" w:hint="default"/>
        <w:b w:val="0"/>
        <w:i w:val="0"/>
        <w:color w:val="005A8C"/>
        <w:sz w:val="22"/>
      </w:rPr>
    </w:lvl>
    <w:lvl w:ilvl="2">
      <w:start w:val="1"/>
      <w:numFmt w:val="lowerLetter"/>
      <w:lvlText w:val="%3)"/>
      <w:lvlJc w:val="left"/>
      <w:pPr>
        <w:tabs>
          <w:tab w:val="num" w:pos="1080"/>
        </w:tabs>
        <w:ind w:left="1080" w:hanging="360"/>
      </w:pPr>
      <w:rPr>
        <w:rFonts w:ascii="Helvetica" w:hAnsi="Helvetica" w:hint="default"/>
        <w:b w:val="0"/>
        <w:i w:val="0"/>
        <w:color w:val="005A8C"/>
        <w:sz w:val="22"/>
      </w:rPr>
    </w:lvl>
    <w:lvl w:ilvl="3">
      <w:start w:val="1"/>
      <w:numFmt w:val="lowerLetter"/>
      <w:lvlText w:val="(%4)"/>
      <w:lvlJc w:val="left"/>
      <w:pPr>
        <w:tabs>
          <w:tab w:val="num" w:pos="1440"/>
        </w:tabs>
        <w:ind w:left="1440" w:hanging="360"/>
      </w:pPr>
      <w:rPr>
        <w:rFonts w:ascii="Helvetica" w:hAnsi="Helvetica" w:hint="default"/>
        <w:b w:val="0"/>
        <w:i w:val="0"/>
        <w:color w:val="005A8C"/>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A80639F"/>
    <w:multiLevelType w:val="hybridMultilevel"/>
    <w:tmpl w:val="44D87102"/>
    <w:lvl w:ilvl="0" w:tplc="FFFFFFFF">
      <w:start w:val="1"/>
      <w:numFmt w:val="decimal"/>
      <w:pStyle w:val="Numerosgrises2"/>
      <w:lvlText w:val="%1."/>
      <w:lvlJc w:val="left"/>
      <w:pPr>
        <w:ind w:left="360" w:hanging="360"/>
      </w:pPr>
      <w:rPr>
        <w:rFonts w:hint="default"/>
        <w:b w:val="0"/>
        <w:color w:val="BFBFBF"/>
      </w:rPr>
    </w:lvl>
    <w:lvl w:ilvl="1" w:tplc="FFFFFFFF">
      <w:start w:val="1"/>
      <w:numFmt w:val="decimal"/>
      <w:lvlText w:val="%2."/>
      <w:lvlJc w:val="left"/>
      <w:pPr>
        <w:ind w:left="1440" w:hanging="360"/>
      </w:pPr>
      <w:rPr>
        <w:rFonts w:hint="default"/>
        <w:b w:val="0"/>
        <w:i w:val="0"/>
        <w:color w:val="BFBFBF"/>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137618F"/>
    <w:multiLevelType w:val="multilevel"/>
    <w:tmpl w:val="3836D71C"/>
    <w:lvl w:ilvl="0">
      <w:start w:val="1"/>
      <w:numFmt w:val="decimal"/>
      <w:pStyle w:val="Numerosgrises"/>
      <w:lvlText w:val="%1."/>
      <w:lvlJc w:val="left"/>
      <w:pPr>
        <w:tabs>
          <w:tab w:val="num" w:pos="567"/>
        </w:tabs>
        <w:ind w:left="567" w:hanging="567"/>
      </w:pPr>
      <w:rPr>
        <w:rFonts w:cs="Times New Roman" w:hint="default"/>
        <w:b w:val="0"/>
        <w:bCs w:val="0"/>
        <w:i w:val="0"/>
        <w:iCs w:val="0"/>
        <w:caps w:val="0"/>
        <w:smallCaps w:val="0"/>
        <w:strike w:val="0"/>
        <w:dstrike w:val="0"/>
        <w:vanish w:val="0"/>
        <w:color w:val="A6A6A6"/>
        <w:spacing w:val="0"/>
        <w:kern w:val="0"/>
        <w:position w:val="0"/>
        <w:sz w:val="22"/>
        <w:szCs w:val="22"/>
        <w:u w:val="none"/>
        <w:vertAlign w:val="baseline"/>
        <w:em w:val="none"/>
      </w:rPr>
    </w:lvl>
    <w:lvl w:ilvl="1">
      <w:start w:val="1"/>
      <w:numFmt w:val="decimal"/>
      <w:lvlText w:val="%1.%2."/>
      <w:lvlJc w:val="left"/>
      <w:pPr>
        <w:tabs>
          <w:tab w:val="num" w:pos="851"/>
        </w:tabs>
        <w:ind w:left="851" w:hanging="851"/>
      </w:pPr>
      <w:rPr>
        <w:rFonts w:ascii="Arial" w:hAnsi="Arial" w:cs="Arial Black" w:hint="default"/>
        <w:b w:val="0"/>
        <w:i w:val="0"/>
        <w:color w:val="auto"/>
        <w:sz w:val="26"/>
        <w:szCs w:val="26"/>
      </w:rPr>
    </w:lvl>
    <w:lvl w:ilvl="2">
      <w:start w:val="1"/>
      <w:numFmt w:val="decimal"/>
      <w:lvlText w:val="%1.%2.%3."/>
      <w:lvlJc w:val="left"/>
      <w:pPr>
        <w:tabs>
          <w:tab w:val="num" w:pos="1134"/>
        </w:tabs>
        <w:ind w:left="1134" w:hanging="1134"/>
      </w:pPr>
      <w:rPr>
        <w:rFonts w:hint="default"/>
        <w:b w:val="0"/>
        <w:i w:val="0"/>
        <w:iCs w:val="0"/>
        <w:strike w:val="0"/>
        <w:dstrike w:val="0"/>
        <w:vanish w:val="0"/>
        <w:color w:val="auto"/>
        <w:spacing w:val="0"/>
        <w:kern w:val="0"/>
        <w:position w:val="0"/>
        <w:u w:val="none"/>
        <w:vertAlign w:val="baseline"/>
        <w:em w:val="none"/>
      </w:rPr>
    </w:lvl>
    <w:lvl w:ilvl="3">
      <w:start w:val="1"/>
      <w:numFmt w:val="decimal"/>
      <w:lvlText w:val="%1.%2.%3.%4."/>
      <w:lvlJc w:val="left"/>
      <w:pPr>
        <w:tabs>
          <w:tab w:val="num" w:pos="1418"/>
        </w:tabs>
        <w:ind w:left="1418" w:hanging="1418"/>
      </w:pPr>
      <w:rPr>
        <w:rFonts w:cs="Arial Black" w:hint="default"/>
        <w:b w:val="0"/>
        <w:i w:val="0"/>
      </w:rPr>
    </w:lvl>
    <w:lvl w:ilvl="4">
      <w:start w:val="1"/>
      <w:numFmt w:val="decimal"/>
      <w:pStyle w:val="Ttulo5"/>
      <w:lvlText w:val="%1.%2.%3.%4.%5."/>
      <w:lvlJc w:val="left"/>
      <w:pPr>
        <w:tabs>
          <w:tab w:val="num" w:pos="1701"/>
        </w:tabs>
        <w:ind w:left="1701" w:hanging="1701"/>
      </w:pPr>
      <w:rPr>
        <w:rFonts w:cs="Arial Black" w:hint="default"/>
      </w:rPr>
    </w:lvl>
    <w:lvl w:ilvl="5">
      <w:start w:val="1"/>
      <w:numFmt w:val="decimal"/>
      <w:pStyle w:val="Ttulo6"/>
      <w:lvlText w:val="%1.%2.%3.%4.%5.%6."/>
      <w:lvlJc w:val="left"/>
      <w:pPr>
        <w:tabs>
          <w:tab w:val="num" w:pos="1985"/>
        </w:tabs>
        <w:ind w:left="1985" w:hanging="1985"/>
      </w:pPr>
      <w:rPr>
        <w:rFonts w:cs="Arial Black" w:hint="default"/>
      </w:rPr>
    </w:lvl>
    <w:lvl w:ilvl="6">
      <w:start w:val="1"/>
      <w:numFmt w:val="decimal"/>
      <w:lvlText w:val="%1.%2.%3.%4.%5.%6.%7."/>
      <w:lvlJc w:val="left"/>
      <w:pPr>
        <w:tabs>
          <w:tab w:val="num" w:pos="3960"/>
        </w:tabs>
        <w:ind w:left="3240" w:hanging="1080"/>
      </w:pPr>
      <w:rPr>
        <w:rFonts w:cs="Arial Black" w:hint="default"/>
      </w:rPr>
    </w:lvl>
    <w:lvl w:ilvl="7">
      <w:start w:val="1"/>
      <w:numFmt w:val="decimal"/>
      <w:lvlText w:val="%1.%2.%3.%4.%5.%6.%7.%8."/>
      <w:lvlJc w:val="left"/>
      <w:pPr>
        <w:tabs>
          <w:tab w:val="num" w:pos="4320"/>
        </w:tabs>
        <w:ind w:left="3744" w:hanging="1224"/>
      </w:pPr>
      <w:rPr>
        <w:rFonts w:cs="Arial Black" w:hint="default"/>
      </w:rPr>
    </w:lvl>
    <w:lvl w:ilvl="8">
      <w:start w:val="1"/>
      <w:numFmt w:val="decimal"/>
      <w:lvlText w:val="%1.%2.%3.%4.%5.%6.%7.%8.%9."/>
      <w:lvlJc w:val="left"/>
      <w:pPr>
        <w:tabs>
          <w:tab w:val="num" w:pos="5040"/>
        </w:tabs>
        <w:ind w:left="4320" w:hanging="1440"/>
      </w:pPr>
      <w:rPr>
        <w:rFonts w:cs="Arial Black" w:hint="default"/>
      </w:rPr>
    </w:lvl>
  </w:abstractNum>
  <w:abstractNum w:abstractNumId="10">
    <w:nsid w:val="2CCF4518"/>
    <w:multiLevelType w:val="hybridMultilevel"/>
    <w:tmpl w:val="BB64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2C65D3"/>
    <w:multiLevelType w:val="multilevel"/>
    <w:tmpl w:val="949A7186"/>
    <w:styleLink w:val="ListaBulleted"/>
    <w:lvl w:ilvl="0">
      <w:start w:val="1"/>
      <w:numFmt w:val="bullet"/>
      <w:lvlText w:val=""/>
      <w:lvlJc w:val="left"/>
      <w:pPr>
        <w:tabs>
          <w:tab w:val="num" w:pos="397"/>
        </w:tabs>
        <w:ind w:left="397" w:hanging="397"/>
      </w:pPr>
      <w:rPr>
        <w:rFonts w:ascii="Wingdings" w:hAnsi="Wingdings" w:hint="default"/>
        <w:b w:val="0"/>
        <w:i w:val="0"/>
        <w:color w:val="007BA5"/>
        <w:sz w:val="22"/>
      </w:rPr>
    </w:lvl>
    <w:lvl w:ilvl="1">
      <w:start w:val="1"/>
      <w:numFmt w:val="bullet"/>
      <w:lvlText w:val="o"/>
      <w:lvlJc w:val="left"/>
      <w:pPr>
        <w:tabs>
          <w:tab w:val="num" w:pos="360"/>
        </w:tabs>
        <w:ind w:left="1625" w:hanging="360"/>
      </w:pPr>
      <w:rPr>
        <w:rFonts w:ascii="Courier New" w:hAnsi="Courier New" w:hint="default"/>
        <w:color w:val="007BA5"/>
      </w:rPr>
    </w:lvl>
    <w:lvl w:ilvl="2">
      <w:start w:val="1"/>
      <w:numFmt w:val="bullet"/>
      <w:lvlText w:val=""/>
      <w:lvlJc w:val="left"/>
      <w:pPr>
        <w:tabs>
          <w:tab w:val="num" w:pos="360"/>
        </w:tabs>
        <w:ind w:left="2345" w:hanging="360"/>
      </w:pPr>
      <w:rPr>
        <w:rFonts w:ascii="Wingdings" w:hAnsi="Wingdings" w:hint="default"/>
        <w:color w:val="007BA5"/>
      </w:rPr>
    </w:lvl>
    <w:lvl w:ilvl="3">
      <w:start w:val="1"/>
      <w:numFmt w:val="bullet"/>
      <w:lvlText w:val=""/>
      <w:lvlJc w:val="left"/>
      <w:pPr>
        <w:tabs>
          <w:tab w:val="num" w:pos="360"/>
        </w:tabs>
        <w:ind w:left="3065" w:hanging="360"/>
      </w:pPr>
      <w:rPr>
        <w:rFonts w:ascii="Symbol" w:hAnsi="Symbol" w:hint="default"/>
        <w:color w:val="007BA5"/>
      </w:rPr>
    </w:lvl>
    <w:lvl w:ilvl="4">
      <w:start w:val="1"/>
      <w:numFmt w:val="bullet"/>
      <w:lvlText w:val="o"/>
      <w:lvlJc w:val="left"/>
      <w:pPr>
        <w:tabs>
          <w:tab w:val="num" w:pos="360"/>
        </w:tabs>
        <w:ind w:left="3785" w:hanging="360"/>
      </w:pPr>
      <w:rPr>
        <w:rFonts w:ascii="Courier New" w:hAnsi="Courier New" w:hint="default"/>
        <w:color w:val="007BA5"/>
      </w:rPr>
    </w:lvl>
    <w:lvl w:ilvl="5">
      <w:start w:val="1"/>
      <w:numFmt w:val="bullet"/>
      <w:lvlText w:val=""/>
      <w:lvlJc w:val="left"/>
      <w:pPr>
        <w:tabs>
          <w:tab w:val="num" w:pos="360"/>
        </w:tabs>
        <w:ind w:left="4505" w:hanging="360"/>
      </w:pPr>
      <w:rPr>
        <w:rFonts w:ascii="Wingdings" w:hAnsi="Wingdings" w:hint="default"/>
      </w:rPr>
    </w:lvl>
    <w:lvl w:ilvl="6">
      <w:start w:val="1"/>
      <w:numFmt w:val="bullet"/>
      <w:lvlText w:val=""/>
      <w:lvlJc w:val="left"/>
      <w:pPr>
        <w:tabs>
          <w:tab w:val="num" w:pos="360"/>
        </w:tabs>
        <w:ind w:left="5225" w:hanging="360"/>
      </w:pPr>
      <w:rPr>
        <w:rFonts w:ascii="Symbol" w:hAnsi="Symbol" w:hint="default"/>
      </w:rPr>
    </w:lvl>
    <w:lvl w:ilvl="7">
      <w:start w:val="1"/>
      <w:numFmt w:val="bullet"/>
      <w:lvlText w:val="o"/>
      <w:lvlJc w:val="left"/>
      <w:pPr>
        <w:tabs>
          <w:tab w:val="num" w:pos="360"/>
        </w:tabs>
        <w:ind w:left="5945" w:hanging="360"/>
      </w:pPr>
      <w:rPr>
        <w:rFonts w:ascii="Courier New" w:hAnsi="Courier New" w:cs="Tahoma" w:hint="default"/>
      </w:rPr>
    </w:lvl>
    <w:lvl w:ilvl="8">
      <w:start w:val="1"/>
      <w:numFmt w:val="bullet"/>
      <w:lvlText w:val=""/>
      <w:lvlJc w:val="left"/>
      <w:pPr>
        <w:tabs>
          <w:tab w:val="num" w:pos="360"/>
        </w:tabs>
        <w:ind w:left="6665" w:hanging="360"/>
      </w:pPr>
      <w:rPr>
        <w:rFonts w:ascii="Wingdings" w:hAnsi="Wingdings" w:hint="default"/>
      </w:rPr>
    </w:lvl>
  </w:abstractNum>
  <w:abstractNum w:abstractNumId="12">
    <w:nsid w:val="3A0A4E75"/>
    <w:multiLevelType w:val="multilevel"/>
    <w:tmpl w:val="790AE592"/>
    <w:name w:val="WW8Num42"/>
    <w:numStyleLink w:val="Listanumeradaanidada"/>
  </w:abstractNum>
  <w:abstractNum w:abstractNumId="13">
    <w:nsid w:val="3B281F36"/>
    <w:multiLevelType w:val="hybridMultilevel"/>
    <w:tmpl w:val="21E6D65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C25C23"/>
    <w:multiLevelType w:val="hybridMultilevel"/>
    <w:tmpl w:val="D382A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4B698D"/>
    <w:multiLevelType w:val="multilevel"/>
    <w:tmpl w:val="744CEE88"/>
    <w:styleLink w:val="EstiloNumerado"/>
    <w:lvl w:ilvl="0">
      <w:start w:val="1"/>
      <w:numFmt w:val="lowerRoman"/>
      <w:lvlText w:val="%1."/>
      <w:lvlJc w:val="right"/>
      <w:pPr>
        <w:ind w:left="1080" w:hanging="360"/>
      </w:pPr>
      <w:rPr>
        <w:rFonts w:ascii="Arial" w:hAnsi="Arial"/>
        <w:sz w:val="22"/>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49993646"/>
    <w:multiLevelType w:val="hybridMultilevel"/>
    <w:tmpl w:val="AFEA1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43351B"/>
    <w:multiLevelType w:val="multilevel"/>
    <w:tmpl w:val="01F8E62C"/>
    <w:lvl w:ilvl="0">
      <w:start w:val="1"/>
      <w:numFmt w:val="decimal"/>
      <w:lvlText w:val="Apendice %1."/>
      <w:lvlJc w:val="left"/>
      <w:pPr>
        <w:tabs>
          <w:tab w:val="num" w:pos="-31680"/>
        </w:tabs>
        <w:ind w:left="0" w:firstLine="0"/>
      </w:pPr>
      <w:rPr>
        <w:rFonts w:ascii="Arial" w:hAnsi="Arial" w:hint="default"/>
        <w:b/>
        <w:bCs w:val="0"/>
        <w:i w:val="0"/>
        <w:iCs w:val="0"/>
        <w:caps w:val="0"/>
        <w:strike w:val="0"/>
        <w:dstrike w:val="0"/>
        <w:vanish w:val="0"/>
        <w:color w:val="00B9E4"/>
        <w:spacing w:val="0"/>
        <w:kern w:val="0"/>
        <w:position w:val="0"/>
        <w:sz w:val="26"/>
        <w:u w:val="none"/>
        <w:vertAlign w:val="baseline"/>
        <w:em w:val="none"/>
      </w:rPr>
    </w:lvl>
    <w:lvl w:ilvl="1">
      <w:start w:val="1"/>
      <w:numFmt w:val="none"/>
      <w:lvlText w:val="%2."/>
      <w:lvlJc w:val="right"/>
      <w:pPr>
        <w:tabs>
          <w:tab w:val="num" w:pos="-1641"/>
        </w:tabs>
        <w:ind w:left="0" w:firstLine="0"/>
      </w:pPr>
      <w:rPr>
        <w:rFonts w:hint="default"/>
        <w:b/>
        <w:i w:val="0"/>
        <w:color w:val="E1120D"/>
        <w:sz w:val="26"/>
        <w:szCs w:val="26"/>
      </w:rPr>
    </w:lvl>
    <w:lvl w:ilvl="2">
      <w:start w:val="1"/>
      <w:numFmt w:val="decimal"/>
      <w:lvlRestart w:val="1"/>
      <w:pStyle w:val="Titulo3Apendices"/>
      <w:lvlText w:val="Apéndice %3."/>
      <w:lvlJc w:val="left"/>
      <w:pPr>
        <w:tabs>
          <w:tab w:val="num" w:pos="0"/>
        </w:tabs>
        <w:ind w:left="0" w:firstLine="0"/>
      </w:pPr>
      <w:rPr>
        <w:rFonts w:ascii="Arial" w:hAnsi="Arial" w:hint="default"/>
        <w:b/>
        <w:i w:val="0"/>
        <w:iCs w:val="0"/>
        <w:smallCaps w:val="0"/>
        <w:strike w:val="0"/>
        <w:dstrike w:val="0"/>
        <w:vanish w:val="0"/>
        <w:color w:val="00B9E4"/>
        <w:spacing w:val="0"/>
        <w:kern w:val="0"/>
        <w:position w:val="0"/>
        <w:sz w:val="26"/>
        <w:u w:val="none"/>
        <w:vertAlign w:val="baseline"/>
        <w:em w:val="none"/>
      </w:rPr>
    </w:lvl>
    <w:lvl w:ilvl="3">
      <w:start w:val="1"/>
      <w:numFmt w:val="bullet"/>
      <w:lvlText w:val=""/>
      <w:lvlJc w:val="left"/>
      <w:pPr>
        <w:tabs>
          <w:tab w:val="num" w:pos="-1641"/>
        </w:tabs>
        <w:ind w:left="1080" w:hanging="360"/>
      </w:pPr>
      <w:rPr>
        <w:rFonts w:ascii="Symbol" w:hAnsi="Symbol" w:hint="default"/>
        <w:b/>
        <w:i w:val="0"/>
      </w:rPr>
    </w:lvl>
    <w:lvl w:ilvl="4">
      <w:start w:val="1"/>
      <w:numFmt w:val="bullet"/>
      <w:lvlText w:val="o"/>
      <w:lvlJc w:val="left"/>
      <w:pPr>
        <w:tabs>
          <w:tab w:val="num" w:pos="-1641"/>
        </w:tabs>
        <w:ind w:left="1800" w:hanging="360"/>
      </w:pPr>
      <w:rPr>
        <w:rFonts w:ascii="Courier New" w:hAnsi="Courier New" w:cs="Courier New" w:hint="default"/>
      </w:rPr>
    </w:lvl>
    <w:lvl w:ilvl="5">
      <w:start w:val="1"/>
      <w:numFmt w:val="bullet"/>
      <w:lvlText w:val=""/>
      <w:lvlJc w:val="left"/>
      <w:pPr>
        <w:tabs>
          <w:tab w:val="num" w:pos="-1641"/>
        </w:tabs>
        <w:ind w:left="2520" w:hanging="360"/>
      </w:pPr>
      <w:rPr>
        <w:rFonts w:ascii="Wingdings" w:hAnsi="Wingdings" w:hint="default"/>
      </w:rPr>
    </w:lvl>
    <w:lvl w:ilvl="6">
      <w:start w:val="1"/>
      <w:numFmt w:val="bullet"/>
      <w:lvlText w:val=""/>
      <w:lvlJc w:val="left"/>
      <w:pPr>
        <w:tabs>
          <w:tab w:val="num" w:pos="-1641"/>
        </w:tabs>
        <w:ind w:left="3240" w:hanging="360"/>
      </w:pPr>
      <w:rPr>
        <w:rFonts w:ascii="Symbol" w:hAnsi="Symbol" w:hint="default"/>
      </w:rPr>
    </w:lvl>
    <w:lvl w:ilvl="7">
      <w:start w:val="1"/>
      <w:numFmt w:val="bullet"/>
      <w:lvlText w:val="o"/>
      <w:lvlJc w:val="left"/>
      <w:pPr>
        <w:tabs>
          <w:tab w:val="num" w:pos="-1641"/>
        </w:tabs>
        <w:ind w:left="3960" w:hanging="360"/>
      </w:pPr>
      <w:rPr>
        <w:rFonts w:ascii="Courier New" w:hAnsi="Courier New" w:cs="Courier New" w:hint="default"/>
      </w:rPr>
    </w:lvl>
    <w:lvl w:ilvl="8">
      <w:start w:val="1"/>
      <w:numFmt w:val="bullet"/>
      <w:lvlText w:val=""/>
      <w:lvlJc w:val="left"/>
      <w:pPr>
        <w:tabs>
          <w:tab w:val="num" w:pos="-1641"/>
        </w:tabs>
        <w:ind w:left="4680" w:hanging="360"/>
      </w:pPr>
      <w:rPr>
        <w:rFonts w:ascii="Wingdings" w:hAnsi="Wingdings" w:hint="default"/>
      </w:rPr>
    </w:lvl>
  </w:abstractNum>
  <w:abstractNum w:abstractNumId="18">
    <w:nsid w:val="524D1CC6"/>
    <w:multiLevelType w:val="hybridMultilevel"/>
    <w:tmpl w:val="A330D29C"/>
    <w:lvl w:ilvl="0" w:tplc="5C663D78">
      <w:start w:val="1"/>
      <w:numFmt w:val="bullet"/>
      <w:pStyle w:val="ToposFuji"/>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38C6B56"/>
    <w:multiLevelType w:val="multilevel"/>
    <w:tmpl w:val="790AE592"/>
    <w:styleLink w:val="Listanumeradaanidada"/>
    <w:lvl w:ilvl="0">
      <w:start w:val="1"/>
      <w:numFmt w:val="lowerRoman"/>
      <w:pStyle w:val="elto"/>
      <w:lvlText w:val="%1."/>
      <w:lvlJc w:val="left"/>
      <w:pPr>
        <w:tabs>
          <w:tab w:val="num" w:pos="360"/>
        </w:tabs>
        <w:ind w:left="360" w:hanging="360"/>
      </w:pPr>
      <w:rPr>
        <w:rFonts w:ascii="Helvetica" w:hAnsi="Helvetica" w:hint="default"/>
        <w:b w:val="0"/>
        <w:i w:val="0"/>
        <w:color w:val="005A8C"/>
        <w:sz w:val="22"/>
      </w:rPr>
    </w:lvl>
    <w:lvl w:ilvl="1">
      <w:start w:val="1"/>
      <w:numFmt w:val="lowerLetter"/>
      <w:lvlText w:val="%2."/>
      <w:lvlJc w:val="left"/>
      <w:pPr>
        <w:tabs>
          <w:tab w:val="num" w:pos="720"/>
        </w:tabs>
        <w:ind w:left="720" w:hanging="363"/>
      </w:pPr>
      <w:rPr>
        <w:rFonts w:ascii="Helvetica" w:hAnsi="Helvetica" w:hint="default"/>
        <w:b w:val="0"/>
        <w:i w:val="0"/>
        <w:color w:val="005A8C"/>
        <w:sz w:val="22"/>
      </w:rPr>
    </w:lvl>
    <w:lvl w:ilvl="2">
      <w:start w:val="1"/>
      <w:numFmt w:val="decimal"/>
      <w:lvlText w:val="%3."/>
      <w:lvlJc w:val="left"/>
      <w:pPr>
        <w:tabs>
          <w:tab w:val="num" w:pos="1080"/>
        </w:tabs>
        <w:ind w:left="1080" w:hanging="360"/>
      </w:pPr>
      <w:rPr>
        <w:rFonts w:ascii="Helvetica" w:hAnsi="Helvetica" w:hint="default"/>
        <w:b w:val="0"/>
        <w:i w:val="0"/>
        <w:color w:val="005A8C"/>
        <w:sz w:val="22"/>
      </w:rPr>
    </w:lvl>
    <w:lvl w:ilvl="3">
      <w:start w:val="1"/>
      <w:numFmt w:val="bullet"/>
      <w:lvlText w:val=""/>
      <w:lvlJc w:val="left"/>
      <w:pPr>
        <w:tabs>
          <w:tab w:val="num" w:pos="1440"/>
        </w:tabs>
        <w:ind w:left="1440" w:hanging="360"/>
      </w:pPr>
      <w:rPr>
        <w:rFonts w:ascii="Symbol" w:hAnsi="Symbol" w:hint="default"/>
        <w:b w:val="0"/>
        <w:i w:val="0"/>
        <w:color w:val="005A8C"/>
        <w:sz w:val="22"/>
      </w:rPr>
    </w:lvl>
    <w:lvl w:ilvl="4">
      <w:start w:val="1"/>
      <w:numFmt w:val="none"/>
      <w:lvlText w:val=""/>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5195DE2"/>
    <w:multiLevelType w:val="hybridMultilevel"/>
    <w:tmpl w:val="16C25910"/>
    <w:lvl w:ilvl="0" w:tplc="333AA53A">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6943CF0"/>
    <w:multiLevelType w:val="hybridMultilevel"/>
    <w:tmpl w:val="E4AE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3E66BB"/>
    <w:multiLevelType w:val="hybridMultilevel"/>
    <w:tmpl w:val="2CD203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8E0DCE"/>
    <w:multiLevelType w:val="hybridMultilevel"/>
    <w:tmpl w:val="21B8F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81357C"/>
    <w:multiLevelType w:val="multilevel"/>
    <w:tmpl w:val="790AE592"/>
    <w:numStyleLink w:val="Listanumeradaanidada"/>
  </w:abstractNum>
  <w:abstractNum w:abstractNumId="25">
    <w:nsid w:val="6CDD2B56"/>
    <w:multiLevelType w:val="hybridMultilevel"/>
    <w:tmpl w:val="984E4C2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373F35"/>
    <w:multiLevelType w:val="multilevel"/>
    <w:tmpl w:val="9A5E8900"/>
    <w:lvl w:ilvl="0">
      <w:start w:val="1"/>
      <w:numFmt w:val="lowerRoman"/>
      <w:pStyle w:val="Numerosromanos"/>
      <w:lvlText w:val="%1."/>
      <w:lvlJc w:val="right"/>
      <w:pPr>
        <w:ind w:left="720" w:hanging="360"/>
      </w:pPr>
      <w:rPr>
        <w:rFonts w:hint="default"/>
        <w:i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num w:numId="1">
    <w:abstractNumId w:val="9"/>
  </w:num>
  <w:num w:numId="2">
    <w:abstractNumId w:val="3"/>
  </w:num>
  <w:num w:numId="3">
    <w:abstractNumId w:val="7"/>
  </w:num>
  <w:num w:numId="4">
    <w:abstractNumId w:val="19"/>
  </w:num>
  <w:num w:numId="5">
    <w:abstractNumId w:val="11"/>
  </w:num>
  <w:num w:numId="6">
    <w:abstractNumId w:val="8"/>
  </w:num>
  <w:num w:numId="7">
    <w:abstractNumId w:val="15"/>
  </w:num>
  <w:num w:numId="8">
    <w:abstractNumId w:val="17"/>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4"/>
  </w:num>
  <w:num w:numId="12">
    <w:abstractNumId w:val="4"/>
  </w:num>
  <w:num w:numId="13">
    <w:abstractNumId w:val="14"/>
  </w:num>
  <w:num w:numId="14">
    <w:abstractNumId w:val="22"/>
  </w:num>
  <w:num w:numId="15">
    <w:abstractNumId w:val="10"/>
  </w:num>
  <w:num w:numId="16">
    <w:abstractNumId w:val="16"/>
  </w:num>
  <w:num w:numId="17">
    <w:abstractNumId w:val="21"/>
  </w:num>
  <w:num w:numId="18">
    <w:abstractNumId w:val="18"/>
  </w:num>
  <w:num w:numId="19">
    <w:abstractNumId w:val="23"/>
  </w:num>
  <w:num w:numId="20">
    <w:abstractNumId w:val="25"/>
  </w:num>
  <w:num w:numId="21">
    <w:abstractNumId w:val="13"/>
  </w:num>
  <w:num w:numId="22">
    <w:abstractNumId w:val="20"/>
  </w:num>
  <w:num w:numId="23">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stylePaneSortMethod w:val="0000"/>
  <w:defaultTabStop w:val="709"/>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2"/>
  </w:compat>
  <w:rsids>
    <w:rsidRoot w:val="00801E46"/>
    <w:rsid w:val="000002D5"/>
    <w:rsid w:val="000004F7"/>
    <w:rsid w:val="00000F49"/>
    <w:rsid w:val="000012D0"/>
    <w:rsid w:val="0000197B"/>
    <w:rsid w:val="00001C9A"/>
    <w:rsid w:val="0000219E"/>
    <w:rsid w:val="000027CB"/>
    <w:rsid w:val="000028EF"/>
    <w:rsid w:val="00002B8F"/>
    <w:rsid w:val="00003324"/>
    <w:rsid w:val="00003FEA"/>
    <w:rsid w:val="0000424A"/>
    <w:rsid w:val="000046FF"/>
    <w:rsid w:val="00004CD7"/>
    <w:rsid w:val="00004D18"/>
    <w:rsid w:val="00004E2A"/>
    <w:rsid w:val="00004FB5"/>
    <w:rsid w:val="00005184"/>
    <w:rsid w:val="00005AD2"/>
    <w:rsid w:val="00005DBC"/>
    <w:rsid w:val="00005EF7"/>
    <w:rsid w:val="00005F25"/>
    <w:rsid w:val="000062F5"/>
    <w:rsid w:val="000065EC"/>
    <w:rsid w:val="0000697B"/>
    <w:rsid w:val="000069B8"/>
    <w:rsid w:val="00006EC8"/>
    <w:rsid w:val="000070DE"/>
    <w:rsid w:val="000073E8"/>
    <w:rsid w:val="000102F9"/>
    <w:rsid w:val="00010449"/>
    <w:rsid w:val="0001060C"/>
    <w:rsid w:val="000108DB"/>
    <w:rsid w:val="00010EC3"/>
    <w:rsid w:val="00011483"/>
    <w:rsid w:val="00011D77"/>
    <w:rsid w:val="00011F79"/>
    <w:rsid w:val="0001203A"/>
    <w:rsid w:val="00012A86"/>
    <w:rsid w:val="00012EF8"/>
    <w:rsid w:val="00013468"/>
    <w:rsid w:val="00013C40"/>
    <w:rsid w:val="0001400E"/>
    <w:rsid w:val="00014229"/>
    <w:rsid w:val="0001437A"/>
    <w:rsid w:val="000145D0"/>
    <w:rsid w:val="00014963"/>
    <w:rsid w:val="00015480"/>
    <w:rsid w:val="000154CC"/>
    <w:rsid w:val="000157F3"/>
    <w:rsid w:val="00015FD6"/>
    <w:rsid w:val="000161CA"/>
    <w:rsid w:val="00016601"/>
    <w:rsid w:val="00016A62"/>
    <w:rsid w:val="00017461"/>
    <w:rsid w:val="000174F7"/>
    <w:rsid w:val="000176C6"/>
    <w:rsid w:val="000178E4"/>
    <w:rsid w:val="00017A14"/>
    <w:rsid w:val="00017A26"/>
    <w:rsid w:val="00017DD7"/>
    <w:rsid w:val="00017F37"/>
    <w:rsid w:val="00017F6F"/>
    <w:rsid w:val="00020BB9"/>
    <w:rsid w:val="00020E6B"/>
    <w:rsid w:val="00020F33"/>
    <w:rsid w:val="00020F7C"/>
    <w:rsid w:val="0002188A"/>
    <w:rsid w:val="00021942"/>
    <w:rsid w:val="00021AAE"/>
    <w:rsid w:val="000225D4"/>
    <w:rsid w:val="000229E5"/>
    <w:rsid w:val="00023269"/>
    <w:rsid w:val="000232D7"/>
    <w:rsid w:val="00023457"/>
    <w:rsid w:val="000234C0"/>
    <w:rsid w:val="000245B4"/>
    <w:rsid w:val="0002472C"/>
    <w:rsid w:val="00024D14"/>
    <w:rsid w:val="00025091"/>
    <w:rsid w:val="00025C35"/>
    <w:rsid w:val="00025F82"/>
    <w:rsid w:val="000260EB"/>
    <w:rsid w:val="000269B6"/>
    <w:rsid w:val="00026DFF"/>
    <w:rsid w:val="000275A1"/>
    <w:rsid w:val="00027612"/>
    <w:rsid w:val="00027629"/>
    <w:rsid w:val="00027967"/>
    <w:rsid w:val="0003019F"/>
    <w:rsid w:val="00030373"/>
    <w:rsid w:val="000304E0"/>
    <w:rsid w:val="00030782"/>
    <w:rsid w:val="00030BAB"/>
    <w:rsid w:val="00031B6E"/>
    <w:rsid w:val="0003210E"/>
    <w:rsid w:val="000324F9"/>
    <w:rsid w:val="00032C60"/>
    <w:rsid w:val="00032E0B"/>
    <w:rsid w:val="000338E0"/>
    <w:rsid w:val="000339C1"/>
    <w:rsid w:val="00034062"/>
    <w:rsid w:val="00034311"/>
    <w:rsid w:val="00034749"/>
    <w:rsid w:val="000347A9"/>
    <w:rsid w:val="00034BDB"/>
    <w:rsid w:val="00034FB2"/>
    <w:rsid w:val="00034FF3"/>
    <w:rsid w:val="00035796"/>
    <w:rsid w:val="00035844"/>
    <w:rsid w:val="00035879"/>
    <w:rsid w:val="000358CB"/>
    <w:rsid w:val="0003640C"/>
    <w:rsid w:val="00036439"/>
    <w:rsid w:val="00036D75"/>
    <w:rsid w:val="00036DE4"/>
    <w:rsid w:val="00040178"/>
    <w:rsid w:val="00040183"/>
    <w:rsid w:val="000407CF"/>
    <w:rsid w:val="000409FB"/>
    <w:rsid w:val="00040C33"/>
    <w:rsid w:val="00040D50"/>
    <w:rsid w:val="000411AC"/>
    <w:rsid w:val="00041EF8"/>
    <w:rsid w:val="000423A9"/>
    <w:rsid w:val="000425B4"/>
    <w:rsid w:val="00044121"/>
    <w:rsid w:val="00044585"/>
    <w:rsid w:val="00044FB8"/>
    <w:rsid w:val="00045085"/>
    <w:rsid w:val="000450E6"/>
    <w:rsid w:val="00045237"/>
    <w:rsid w:val="00045245"/>
    <w:rsid w:val="00045B71"/>
    <w:rsid w:val="000462AB"/>
    <w:rsid w:val="0004761D"/>
    <w:rsid w:val="0004784D"/>
    <w:rsid w:val="00047FCB"/>
    <w:rsid w:val="00050452"/>
    <w:rsid w:val="000505AA"/>
    <w:rsid w:val="000513A8"/>
    <w:rsid w:val="000520D0"/>
    <w:rsid w:val="000527B5"/>
    <w:rsid w:val="00053A41"/>
    <w:rsid w:val="00053BC8"/>
    <w:rsid w:val="0005402C"/>
    <w:rsid w:val="00054E44"/>
    <w:rsid w:val="00054FA8"/>
    <w:rsid w:val="0005574E"/>
    <w:rsid w:val="00055FE2"/>
    <w:rsid w:val="00056041"/>
    <w:rsid w:val="00056D79"/>
    <w:rsid w:val="00057222"/>
    <w:rsid w:val="00057386"/>
    <w:rsid w:val="000574C6"/>
    <w:rsid w:val="000578B6"/>
    <w:rsid w:val="00057CBB"/>
    <w:rsid w:val="00060320"/>
    <w:rsid w:val="000606AE"/>
    <w:rsid w:val="000609AD"/>
    <w:rsid w:val="000609EE"/>
    <w:rsid w:val="00061116"/>
    <w:rsid w:val="0006135D"/>
    <w:rsid w:val="00061362"/>
    <w:rsid w:val="000614FF"/>
    <w:rsid w:val="00062087"/>
    <w:rsid w:val="0006231D"/>
    <w:rsid w:val="000624F8"/>
    <w:rsid w:val="000626CC"/>
    <w:rsid w:val="00062D26"/>
    <w:rsid w:val="00062E78"/>
    <w:rsid w:val="000631BE"/>
    <w:rsid w:val="00063456"/>
    <w:rsid w:val="000637BA"/>
    <w:rsid w:val="00064B7F"/>
    <w:rsid w:val="000651D9"/>
    <w:rsid w:val="00065637"/>
    <w:rsid w:val="00065C69"/>
    <w:rsid w:val="000660A2"/>
    <w:rsid w:val="00066477"/>
    <w:rsid w:val="000665A1"/>
    <w:rsid w:val="00066A61"/>
    <w:rsid w:val="00066AEA"/>
    <w:rsid w:val="00066C49"/>
    <w:rsid w:val="00066EBF"/>
    <w:rsid w:val="00067365"/>
    <w:rsid w:val="00067BE7"/>
    <w:rsid w:val="000702E4"/>
    <w:rsid w:val="000705A0"/>
    <w:rsid w:val="000709BE"/>
    <w:rsid w:val="0007107B"/>
    <w:rsid w:val="00071169"/>
    <w:rsid w:val="0007124C"/>
    <w:rsid w:val="0007190D"/>
    <w:rsid w:val="000719FB"/>
    <w:rsid w:val="00071CAE"/>
    <w:rsid w:val="0007206C"/>
    <w:rsid w:val="0007212B"/>
    <w:rsid w:val="000725C7"/>
    <w:rsid w:val="00072C2E"/>
    <w:rsid w:val="00073B57"/>
    <w:rsid w:val="00073FDD"/>
    <w:rsid w:val="0007422B"/>
    <w:rsid w:val="0007453C"/>
    <w:rsid w:val="0007568B"/>
    <w:rsid w:val="00075E0B"/>
    <w:rsid w:val="0007605A"/>
    <w:rsid w:val="0007631F"/>
    <w:rsid w:val="00076729"/>
    <w:rsid w:val="00076A44"/>
    <w:rsid w:val="00076CD6"/>
    <w:rsid w:val="00076CF7"/>
    <w:rsid w:val="0007774C"/>
    <w:rsid w:val="00077B54"/>
    <w:rsid w:val="00077EA7"/>
    <w:rsid w:val="0008015B"/>
    <w:rsid w:val="00080262"/>
    <w:rsid w:val="00080462"/>
    <w:rsid w:val="00080C13"/>
    <w:rsid w:val="00080F7C"/>
    <w:rsid w:val="000815C2"/>
    <w:rsid w:val="00081784"/>
    <w:rsid w:val="00081CA6"/>
    <w:rsid w:val="00082468"/>
    <w:rsid w:val="0008260C"/>
    <w:rsid w:val="000828A9"/>
    <w:rsid w:val="00082D06"/>
    <w:rsid w:val="0008322F"/>
    <w:rsid w:val="0008331C"/>
    <w:rsid w:val="00083518"/>
    <w:rsid w:val="00084482"/>
    <w:rsid w:val="0008448D"/>
    <w:rsid w:val="000846A3"/>
    <w:rsid w:val="000846C5"/>
    <w:rsid w:val="00084995"/>
    <w:rsid w:val="000854EC"/>
    <w:rsid w:val="00085CCA"/>
    <w:rsid w:val="00086578"/>
    <w:rsid w:val="00086B77"/>
    <w:rsid w:val="00086DF3"/>
    <w:rsid w:val="000870CA"/>
    <w:rsid w:val="00087624"/>
    <w:rsid w:val="00087EC1"/>
    <w:rsid w:val="00087F6D"/>
    <w:rsid w:val="000902A8"/>
    <w:rsid w:val="0009088B"/>
    <w:rsid w:val="00091072"/>
    <w:rsid w:val="00091250"/>
    <w:rsid w:val="0009191B"/>
    <w:rsid w:val="00091C31"/>
    <w:rsid w:val="00091DE3"/>
    <w:rsid w:val="00091F65"/>
    <w:rsid w:val="00092011"/>
    <w:rsid w:val="000925A2"/>
    <w:rsid w:val="00093111"/>
    <w:rsid w:val="00093359"/>
    <w:rsid w:val="00093696"/>
    <w:rsid w:val="000939C8"/>
    <w:rsid w:val="00093FB3"/>
    <w:rsid w:val="0009401A"/>
    <w:rsid w:val="00094926"/>
    <w:rsid w:val="00094DD5"/>
    <w:rsid w:val="00095E8B"/>
    <w:rsid w:val="0009674A"/>
    <w:rsid w:val="000967AD"/>
    <w:rsid w:val="00096CC8"/>
    <w:rsid w:val="00096DB5"/>
    <w:rsid w:val="0009760D"/>
    <w:rsid w:val="00097FA0"/>
    <w:rsid w:val="000A01CB"/>
    <w:rsid w:val="000A06B1"/>
    <w:rsid w:val="000A07EB"/>
    <w:rsid w:val="000A087E"/>
    <w:rsid w:val="000A0E76"/>
    <w:rsid w:val="000A117D"/>
    <w:rsid w:val="000A18B9"/>
    <w:rsid w:val="000A1924"/>
    <w:rsid w:val="000A1F67"/>
    <w:rsid w:val="000A2FA5"/>
    <w:rsid w:val="000A3915"/>
    <w:rsid w:val="000A3956"/>
    <w:rsid w:val="000A424D"/>
    <w:rsid w:val="000A5498"/>
    <w:rsid w:val="000A5C40"/>
    <w:rsid w:val="000A637A"/>
    <w:rsid w:val="000A788D"/>
    <w:rsid w:val="000A7C35"/>
    <w:rsid w:val="000A7F47"/>
    <w:rsid w:val="000A7FF3"/>
    <w:rsid w:val="000B037D"/>
    <w:rsid w:val="000B0937"/>
    <w:rsid w:val="000B0A79"/>
    <w:rsid w:val="000B0B26"/>
    <w:rsid w:val="000B0C8C"/>
    <w:rsid w:val="000B0D5E"/>
    <w:rsid w:val="000B10D0"/>
    <w:rsid w:val="000B1691"/>
    <w:rsid w:val="000B1851"/>
    <w:rsid w:val="000B1D26"/>
    <w:rsid w:val="000B1FF4"/>
    <w:rsid w:val="000B2502"/>
    <w:rsid w:val="000B268B"/>
    <w:rsid w:val="000B2C42"/>
    <w:rsid w:val="000B3172"/>
    <w:rsid w:val="000B31B9"/>
    <w:rsid w:val="000B31DB"/>
    <w:rsid w:val="000B37B2"/>
    <w:rsid w:val="000B3ADE"/>
    <w:rsid w:val="000B3FD9"/>
    <w:rsid w:val="000B42EE"/>
    <w:rsid w:val="000B472D"/>
    <w:rsid w:val="000B4998"/>
    <w:rsid w:val="000B4DEA"/>
    <w:rsid w:val="000B4F45"/>
    <w:rsid w:val="000B5358"/>
    <w:rsid w:val="000B570F"/>
    <w:rsid w:val="000B5CB4"/>
    <w:rsid w:val="000B6001"/>
    <w:rsid w:val="000B6086"/>
    <w:rsid w:val="000B66A1"/>
    <w:rsid w:val="000B6716"/>
    <w:rsid w:val="000B78B3"/>
    <w:rsid w:val="000B7B8D"/>
    <w:rsid w:val="000B7E53"/>
    <w:rsid w:val="000B7E70"/>
    <w:rsid w:val="000C0110"/>
    <w:rsid w:val="000C0625"/>
    <w:rsid w:val="000C0A49"/>
    <w:rsid w:val="000C0FB1"/>
    <w:rsid w:val="000C10E5"/>
    <w:rsid w:val="000C163B"/>
    <w:rsid w:val="000C1716"/>
    <w:rsid w:val="000C192E"/>
    <w:rsid w:val="000C1BBA"/>
    <w:rsid w:val="000C1F51"/>
    <w:rsid w:val="000C2860"/>
    <w:rsid w:val="000C2D7F"/>
    <w:rsid w:val="000C2F0A"/>
    <w:rsid w:val="000C2FCD"/>
    <w:rsid w:val="000C313C"/>
    <w:rsid w:val="000C3CDD"/>
    <w:rsid w:val="000C402C"/>
    <w:rsid w:val="000C45C7"/>
    <w:rsid w:val="000C5248"/>
    <w:rsid w:val="000C5D27"/>
    <w:rsid w:val="000C5E61"/>
    <w:rsid w:val="000C5FB5"/>
    <w:rsid w:val="000C638A"/>
    <w:rsid w:val="000C66DB"/>
    <w:rsid w:val="000C69BD"/>
    <w:rsid w:val="000C6C9B"/>
    <w:rsid w:val="000C6DC5"/>
    <w:rsid w:val="000C78AA"/>
    <w:rsid w:val="000C7C40"/>
    <w:rsid w:val="000C7E17"/>
    <w:rsid w:val="000D01A8"/>
    <w:rsid w:val="000D02E9"/>
    <w:rsid w:val="000D0634"/>
    <w:rsid w:val="000D06CE"/>
    <w:rsid w:val="000D087F"/>
    <w:rsid w:val="000D092F"/>
    <w:rsid w:val="000D187F"/>
    <w:rsid w:val="000D1D8B"/>
    <w:rsid w:val="000D2674"/>
    <w:rsid w:val="000D280B"/>
    <w:rsid w:val="000D31A6"/>
    <w:rsid w:val="000D31B3"/>
    <w:rsid w:val="000D3319"/>
    <w:rsid w:val="000D370E"/>
    <w:rsid w:val="000D39B1"/>
    <w:rsid w:val="000D3CD7"/>
    <w:rsid w:val="000D3E11"/>
    <w:rsid w:val="000D3F88"/>
    <w:rsid w:val="000D448A"/>
    <w:rsid w:val="000D48A9"/>
    <w:rsid w:val="000D640B"/>
    <w:rsid w:val="000D73F9"/>
    <w:rsid w:val="000D7CD3"/>
    <w:rsid w:val="000E006D"/>
    <w:rsid w:val="000E0453"/>
    <w:rsid w:val="000E0F6E"/>
    <w:rsid w:val="000E1058"/>
    <w:rsid w:val="000E18D3"/>
    <w:rsid w:val="000E1F22"/>
    <w:rsid w:val="000E23B0"/>
    <w:rsid w:val="000E250B"/>
    <w:rsid w:val="000E2F29"/>
    <w:rsid w:val="000E4C2B"/>
    <w:rsid w:val="000E4F54"/>
    <w:rsid w:val="000E5CA3"/>
    <w:rsid w:val="000E65A9"/>
    <w:rsid w:val="000E6C51"/>
    <w:rsid w:val="000E7514"/>
    <w:rsid w:val="000E79A2"/>
    <w:rsid w:val="000E7B77"/>
    <w:rsid w:val="000E7C4A"/>
    <w:rsid w:val="000F05A0"/>
    <w:rsid w:val="000F05CB"/>
    <w:rsid w:val="000F2D61"/>
    <w:rsid w:val="000F3914"/>
    <w:rsid w:val="000F43BA"/>
    <w:rsid w:val="000F459D"/>
    <w:rsid w:val="000F4668"/>
    <w:rsid w:val="000F46F6"/>
    <w:rsid w:val="000F48C5"/>
    <w:rsid w:val="000F50CB"/>
    <w:rsid w:val="000F549F"/>
    <w:rsid w:val="000F574F"/>
    <w:rsid w:val="000F60BE"/>
    <w:rsid w:val="000F687A"/>
    <w:rsid w:val="000F745B"/>
    <w:rsid w:val="000F7509"/>
    <w:rsid w:val="000F7CB8"/>
    <w:rsid w:val="0010018D"/>
    <w:rsid w:val="00100634"/>
    <w:rsid w:val="001008B5"/>
    <w:rsid w:val="00100D16"/>
    <w:rsid w:val="00101027"/>
    <w:rsid w:val="00101255"/>
    <w:rsid w:val="001013F7"/>
    <w:rsid w:val="00101422"/>
    <w:rsid w:val="00101451"/>
    <w:rsid w:val="00101C0F"/>
    <w:rsid w:val="00102233"/>
    <w:rsid w:val="001022BD"/>
    <w:rsid w:val="00102869"/>
    <w:rsid w:val="00102D62"/>
    <w:rsid w:val="00102DCC"/>
    <w:rsid w:val="00103763"/>
    <w:rsid w:val="00103930"/>
    <w:rsid w:val="001047CC"/>
    <w:rsid w:val="00104856"/>
    <w:rsid w:val="001048C3"/>
    <w:rsid w:val="001048D8"/>
    <w:rsid w:val="0010506B"/>
    <w:rsid w:val="001056E5"/>
    <w:rsid w:val="00105738"/>
    <w:rsid w:val="00105AF4"/>
    <w:rsid w:val="00105E90"/>
    <w:rsid w:val="001064BA"/>
    <w:rsid w:val="00106B0C"/>
    <w:rsid w:val="00106EC9"/>
    <w:rsid w:val="0010724A"/>
    <w:rsid w:val="00107536"/>
    <w:rsid w:val="00107918"/>
    <w:rsid w:val="00110418"/>
    <w:rsid w:val="0011086A"/>
    <w:rsid w:val="001108EB"/>
    <w:rsid w:val="00110A26"/>
    <w:rsid w:val="00110A65"/>
    <w:rsid w:val="0011185A"/>
    <w:rsid w:val="00111DF9"/>
    <w:rsid w:val="0011209F"/>
    <w:rsid w:val="0011217F"/>
    <w:rsid w:val="001122AD"/>
    <w:rsid w:val="001124A6"/>
    <w:rsid w:val="00112AF3"/>
    <w:rsid w:val="00112E02"/>
    <w:rsid w:val="00113161"/>
    <w:rsid w:val="0011336D"/>
    <w:rsid w:val="00113A87"/>
    <w:rsid w:val="001140C2"/>
    <w:rsid w:val="001150ED"/>
    <w:rsid w:val="001155D7"/>
    <w:rsid w:val="00115680"/>
    <w:rsid w:val="00115972"/>
    <w:rsid w:val="00115C00"/>
    <w:rsid w:val="00115E4C"/>
    <w:rsid w:val="001160B0"/>
    <w:rsid w:val="001167B3"/>
    <w:rsid w:val="00116A71"/>
    <w:rsid w:val="00116D95"/>
    <w:rsid w:val="0011714B"/>
    <w:rsid w:val="0011735C"/>
    <w:rsid w:val="00117CA2"/>
    <w:rsid w:val="00120254"/>
    <w:rsid w:val="0012091D"/>
    <w:rsid w:val="00120A0D"/>
    <w:rsid w:val="00122012"/>
    <w:rsid w:val="001222BE"/>
    <w:rsid w:val="00122806"/>
    <w:rsid w:val="00122AA2"/>
    <w:rsid w:val="00122BA2"/>
    <w:rsid w:val="0012343A"/>
    <w:rsid w:val="0012406C"/>
    <w:rsid w:val="001240EC"/>
    <w:rsid w:val="00124A9E"/>
    <w:rsid w:val="00124AB5"/>
    <w:rsid w:val="001251FE"/>
    <w:rsid w:val="001257A9"/>
    <w:rsid w:val="00125C54"/>
    <w:rsid w:val="00125F16"/>
    <w:rsid w:val="00126F60"/>
    <w:rsid w:val="00127E66"/>
    <w:rsid w:val="00130BB4"/>
    <w:rsid w:val="00131587"/>
    <w:rsid w:val="00131884"/>
    <w:rsid w:val="00132F01"/>
    <w:rsid w:val="00133600"/>
    <w:rsid w:val="0013392F"/>
    <w:rsid w:val="00133EDE"/>
    <w:rsid w:val="0013487B"/>
    <w:rsid w:val="0013495D"/>
    <w:rsid w:val="00134BC8"/>
    <w:rsid w:val="001359C3"/>
    <w:rsid w:val="00135C6D"/>
    <w:rsid w:val="00135CAD"/>
    <w:rsid w:val="00135FB4"/>
    <w:rsid w:val="0013614D"/>
    <w:rsid w:val="0013633A"/>
    <w:rsid w:val="00136451"/>
    <w:rsid w:val="00137361"/>
    <w:rsid w:val="00137EDD"/>
    <w:rsid w:val="0014022F"/>
    <w:rsid w:val="00140333"/>
    <w:rsid w:val="0014095B"/>
    <w:rsid w:val="00140A0C"/>
    <w:rsid w:val="00142929"/>
    <w:rsid w:val="001430E7"/>
    <w:rsid w:val="00143799"/>
    <w:rsid w:val="00143EED"/>
    <w:rsid w:val="00144533"/>
    <w:rsid w:val="0014462E"/>
    <w:rsid w:val="001449E9"/>
    <w:rsid w:val="00144E71"/>
    <w:rsid w:val="00145411"/>
    <w:rsid w:val="00145458"/>
    <w:rsid w:val="0014567A"/>
    <w:rsid w:val="001458B4"/>
    <w:rsid w:val="00146078"/>
    <w:rsid w:val="00146141"/>
    <w:rsid w:val="001466FF"/>
    <w:rsid w:val="00146A18"/>
    <w:rsid w:val="00147736"/>
    <w:rsid w:val="001479A5"/>
    <w:rsid w:val="00147BF9"/>
    <w:rsid w:val="00147FF8"/>
    <w:rsid w:val="00150610"/>
    <w:rsid w:val="00151054"/>
    <w:rsid w:val="001510E7"/>
    <w:rsid w:val="001520E3"/>
    <w:rsid w:val="001520FD"/>
    <w:rsid w:val="001526C3"/>
    <w:rsid w:val="00152875"/>
    <w:rsid w:val="00152EEF"/>
    <w:rsid w:val="001530D2"/>
    <w:rsid w:val="00153158"/>
    <w:rsid w:val="001532CC"/>
    <w:rsid w:val="00153364"/>
    <w:rsid w:val="00153B56"/>
    <w:rsid w:val="00153C4E"/>
    <w:rsid w:val="00154E69"/>
    <w:rsid w:val="00154F89"/>
    <w:rsid w:val="001553B7"/>
    <w:rsid w:val="0015661C"/>
    <w:rsid w:val="0015695E"/>
    <w:rsid w:val="00156B2D"/>
    <w:rsid w:val="00156C5A"/>
    <w:rsid w:val="00156D3F"/>
    <w:rsid w:val="00156E29"/>
    <w:rsid w:val="00156FE3"/>
    <w:rsid w:val="00157108"/>
    <w:rsid w:val="00157337"/>
    <w:rsid w:val="00157432"/>
    <w:rsid w:val="00157A9C"/>
    <w:rsid w:val="00157B6D"/>
    <w:rsid w:val="00157FDC"/>
    <w:rsid w:val="001609A1"/>
    <w:rsid w:val="00160AA9"/>
    <w:rsid w:val="00160E0A"/>
    <w:rsid w:val="001613DA"/>
    <w:rsid w:val="00161C41"/>
    <w:rsid w:val="0016217F"/>
    <w:rsid w:val="001629E4"/>
    <w:rsid w:val="00163DB2"/>
    <w:rsid w:val="00164409"/>
    <w:rsid w:val="001652BC"/>
    <w:rsid w:val="001653E0"/>
    <w:rsid w:val="0016544F"/>
    <w:rsid w:val="0016552B"/>
    <w:rsid w:val="00165533"/>
    <w:rsid w:val="00165596"/>
    <w:rsid w:val="00165E33"/>
    <w:rsid w:val="00165E98"/>
    <w:rsid w:val="001663BF"/>
    <w:rsid w:val="001669E3"/>
    <w:rsid w:val="00166B5D"/>
    <w:rsid w:val="00167228"/>
    <w:rsid w:val="00167361"/>
    <w:rsid w:val="0016742B"/>
    <w:rsid w:val="0016765B"/>
    <w:rsid w:val="0016798F"/>
    <w:rsid w:val="00167ECB"/>
    <w:rsid w:val="00170448"/>
    <w:rsid w:val="00170D05"/>
    <w:rsid w:val="00170FB7"/>
    <w:rsid w:val="001713F0"/>
    <w:rsid w:val="00171DE5"/>
    <w:rsid w:val="00171F99"/>
    <w:rsid w:val="001727AF"/>
    <w:rsid w:val="00173124"/>
    <w:rsid w:val="0017353F"/>
    <w:rsid w:val="001736E1"/>
    <w:rsid w:val="00173A66"/>
    <w:rsid w:val="00173AD3"/>
    <w:rsid w:val="0017483A"/>
    <w:rsid w:val="00174994"/>
    <w:rsid w:val="00175E1C"/>
    <w:rsid w:val="00176A4C"/>
    <w:rsid w:val="00176D75"/>
    <w:rsid w:val="00177214"/>
    <w:rsid w:val="00177613"/>
    <w:rsid w:val="0017774D"/>
    <w:rsid w:val="00177881"/>
    <w:rsid w:val="00177DD0"/>
    <w:rsid w:val="00180770"/>
    <w:rsid w:val="001809A6"/>
    <w:rsid w:val="00180AC6"/>
    <w:rsid w:val="00180C3D"/>
    <w:rsid w:val="0018177E"/>
    <w:rsid w:val="001817F0"/>
    <w:rsid w:val="00181E79"/>
    <w:rsid w:val="001826F6"/>
    <w:rsid w:val="00182D40"/>
    <w:rsid w:val="00182EE5"/>
    <w:rsid w:val="0018361C"/>
    <w:rsid w:val="001836F0"/>
    <w:rsid w:val="00183C05"/>
    <w:rsid w:val="00183F75"/>
    <w:rsid w:val="001844B8"/>
    <w:rsid w:val="00184D0E"/>
    <w:rsid w:val="0018545F"/>
    <w:rsid w:val="00185BA7"/>
    <w:rsid w:val="00185D90"/>
    <w:rsid w:val="00185EEE"/>
    <w:rsid w:val="00185F74"/>
    <w:rsid w:val="00186073"/>
    <w:rsid w:val="001863FA"/>
    <w:rsid w:val="0018693E"/>
    <w:rsid w:val="00186C5E"/>
    <w:rsid w:val="0018707C"/>
    <w:rsid w:val="001871B8"/>
    <w:rsid w:val="00187851"/>
    <w:rsid w:val="00187CFD"/>
    <w:rsid w:val="00190123"/>
    <w:rsid w:val="00190518"/>
    <w:rsid w:val="00190F9A"/>
    <w:rsid w:val="00191481"/>
    <w:rsid w:val="00191993"/>
    <w:rsid w:val="001919A0"/>
    <w:rsid w:val="00191F38"/>
    <w:rsid w:val="001924FA"/>
    <w:rsid w:val="00192855"/>
    <w:rsid w:val="0019305F"/>
    <w:rsid w:val="00193537"/>
    <w:rsid w:val="001936DD"/>
    <w:rsid w:val="00193B32"/>
    <w:rsid w:val="00193BDA"/>
    <w:rsid w:val="00193FF3"/>
    <w:rsid w:val="001949E5"/>
    <w:rsid w:val="00194AA9"/>
    <w:rsid w:val="00194F02"/>
    <w:rsid w:val="001955FA"/>
    <w:rsid w:val="00195E10"/>
    <w:rsid w:val="001A04E0"/>
    <w:rsid w:val="001A0866"/>
    <w:rsid w:val="001A09E3"/>
    <w:rsid w:val="001A15E2"/>
    <w:rsid w:val="001A182F"/>
    <w:rsid w:val="001A1ACC"/>
    <w:rsid w:val="001A1C30"/>
    <w:rsid w:val="001A1E87"/>
    <w:rsid w:val="001A1FAF"/>
    <w:rsid w:val="001A2332"/>
    <w:rsid w:val="001A2FFB"/>
    <w:rsid w:val="001A32D3"/>
    <w:rsid w:val="001A3855"/>
    <w:rsid w:val="001A39A8"/>
    <w:rsid w:val="001A3BD2"/>
    <w:rsid w:val="001A4325"/>
    <w:rsid w:val="001A4CC6"/>
    <w:rsid w:val="001A4DA3"/>
    <w:rsid w:val="001A4E5C"/>
    <w:rsid w:val="001A516D"/>
    <w:rsid w:val="001A5175"/>
    <w:rsid w:val="001A582F"/>
    <w:rsid w:val="001A5982"/>
    <w:rsid w:val="001A5FEB"/>
    <w:rsid w:val="001A6831"/>
    <w:rsid w:val="001A690A"/>
    <w:rsid w:val="001A69AD"/>
    <w:rsid w:val="001A70B3"/>
    <w:rsid w:val="001A7569"/>
    <w:rsid w:val="001A791F"/>
    <w:rsid w:val="001A7ADF"/>
    <w:rsid w:val="001B018E"/>
    <w:rsid w:val="001B0C4E"/>
    <w:rsid w:val="001B10C9"/>
    <w:rsid w:val="001B133B"/>
    <w:rsid w:val="001B13A4"/>
    <w:rsid w:val="001B1FD6"/>
    <w:rsid w:val="001B23ED"/>
    <w:rsid w:val="001B27E2"/>
    <w:rsid w:val="001B3C04"/>
    <w:rsid w:val="001B3C2D"/>
    <w:rsid w:val="001B41B8"/>
    <w:rsid w:val="001B444B"/>
    <w:rsid w:val="001B49D0"/>
    <w:rsid w:val="001B49D3"/>
    <w:rsid w:val="001B4E75"/>
    <w:rsid w:val="001B56FF"/>
    <w:rsid w:val="001B6616"/>
    <w:rsid w:val="001B66D9"/>
    <w:rsid w:val="001B6704"/>
    <w:rsid w:val="001B67EC"/>
    <w:rsid w:val="001B69C5"/>
    <w:rsid w:val="001B6C02"/>
    <w:rsid w:val="001B6C0D"/>
    <w:rsid w:val="001B6EF5"/>
    <w:rsid w:val="001B71ED"/>
    <w:rsid w:val="001B7545"/>
    <w:rsid w:val="001B76B7"/>
    <w:rsid w:val="001B7EC9"/>
    <w:rsid w:val="001C0109"/>
    <w:rsid w:val="001C08D5"/>
    <w:rsid w:val="001C0B9D"/>
    <w:rsid w:val="001C1058"/>
    <w:rsid w:val="001C16FA"/>
    <w:rsid w:val="001C1777"/>
    <w:rsid w:val="001C183B"/>
    <w:rsid w:val="001C18D7"/>
    <w:rsid w:val="001C1B4B"/>
    <w:rsid w:val="001C1DED"/>
    <w:rsid w:val="001C1E10"/>
    <w:rsid w:val="001C203A"/>
    <w:rsid w:val="001C2433"/>
    <w:rsid w:val="001C247F"/>
    <w:rsid w:val="001C26DB"/>
    <w:rsid w:val="001C2D6D"/>
    <w:rsid w:val="001C2DD5"/>
    <w:rsid w:val="001C3298"/>
    <w:rsid w:val="001C34C4"/>
    <w:rsid w:val="001C409B"/>
    <w:rsid w:val="001C47AC"/>
    <w:rsid w:val="001C7482"/>
    <w:rsid w:val="001C7570"/>
    <w:rsid w:val="001C79AA"/>
    <w:rsid w:val="001D07FA"/>
    <w:rsid w:val="001D095E"/>
    <w:rsid w:val="001D0A3E"/>
    <w:rsid w:val="001D10C2"/>
    <w:rsid w:val="001D10E0"/>
    <w:rsid w:val="001D1708"/>
    <w:rsid w:val="001D1DC8"/>
    <w:rsid w:val="001D21B5"/>
    <w:rsid w:val="001D25D3"/>
    <w:rsid w:val="001D2E3C"/>
    <w:rsid w:val="001D2EE0"/>
    <w:rsid w:val="001D30E3"/>
    <w:rsid w:val="001D3AB8"/>
    <w:rsid w:val="001D3E84"/>
    <w:rsid w:val="001D3EDA"/>
    <w:rsid w:val="001D4599"/>
    <w:rsid w:val="001D4740"/>
    <w:rsid w:val="001D4DA2"/>
    <w:rsid w:val="001D4EBA"/>
    <w:rsid w:val="001D5178"/>
    <w:rsid w:val="001D54CC"/>
    <w:rsid w:val="001D5E4E"/>
    <w:rsid w:val="001D5F58"/>
    <w:rsid w:val="001D6035"/>
    <w:rsid w:val="001D6179"/>
    <w:rsid w:val="001D6272"/>
    <w:rsid w:val="001D62F1"/>
    <w:rsid w:val="001D64D8"/>
    <w:rsid w:val="001D6DCE"/>
    <w:rsid w:val="001D7176"/>
    <w:rsid w:val="001D7338"/>
    <w:rsid w:val="001D7487"/>
    <w:rsid w:val="001D786F"/>
    <w:rsid w:val="001D7BFE"/>
    <w:rsid w:val="001D7CA2"/>
    <w:rsid w:val="001D7FFC"/>
    <w:rsid w:val="001E03BF"/>
    <w:rsid w:val="001E0461"/>
    <w:rsid w:val="001E0472"/>
    <w:rsid w:val="001E0498"/>
    <w:rsid w:val="001E093E"/>
    <w:rsid w:val="001E0A67"/>
    <w:rsid w:val="001E11D2"/>
    <w:rsid w:val="001E12FD"/>
    <w:rsid w:val="001E1DAA"/>
    <w:rsid w:val="001E2287"/>
    <w:rsid w:val="001E2A03"/>
    <w:rsid w:val="001E2BD4"/>
    <w:rsid w:val="001E2C12"/>
    <w:rsid w:val="001E2D4E"/>
    <w:rsid w:val="001E377D"/>
    <w:rsid w:val="001E37B9"/>
    <w:rsid w:val="001E448D"/>
    <w:rsid w:val="001E468D"/>
    <w:rsid w:val="001E4CA5"/>
    <w:rsid w:val="001E522A"/>
    <w:rsid w:val="001E54D3"/>
    <w:rsid w:val="001E5830"/>
    <w:rsid w:val="001E5A2C"/>
    <w:rsid w:val="001E65D1"/>
    <w:rsid w:val="001E675A"/>
    <w:rsid w:val="001E68DF"/>
    <w:rsid w:val="001E6AB1"/>
    <w:rsid w:val="001E7678"/>
    <w:rsid w:val="001E78C0"/>
    <w:rsid w:val="001F0284"/>
    <w:rsid w:val="001F08BE"/>
    <w:rsid w:val="001F0908"/>
    <w:rsid w:val="001F1613"/>
    <w:rsid w:val="001F1C42"/>
    <w:rsid w:val="001F1D00"/>
    <w:rsid w:val="001F1D55"/>
    <w:rsid w:val="001F1EAF"/>
    <w:rsid w:val="001F226C"/>
    <w:rsid w:val="001F2A02"/>
    <w:rsid w:val="001F2A16"/>
    <w:rsid w:val="001F2C5F"/>
    <w:rsid w:val="001F2E63"/>
    <w:rsid w:val="001F34AF"/>
    <w:rsid w:val="001F35ED"/>
    <w:rsid w:val="001F388D"/>
    <w:rsid w:val="001F3C8A"/>
    <w:rsid w:val="001F3D07"/>
    <w:rsid w:val="001F3E4D"/>
    <w:rsid w:val="001F3EEB"/>
    <w:rsid w:val="001F414C"/>
    <w:rsid w:val="001F46F7"/>
    <w:rsid w:val="001F4A1B"/>
    <w:rsid w:val="001F4AB0"/>
    <w:rsid w:val="001F4F51"/>
    <w:rsid w:val="001F589A"/>
    <w:rsid w:val="001F59FC"/>
    <w:rsid w:val="001F683C"/>
    <w:rsid w:val="001F6853"/>
    <w:rsid w:val="001F6C3A"/>
    <w:rsid w:val="001F7393"/>
    <w:rsid w:val="00200643"/>
    <w:rsid w:val="00200EE5"/>
    <w:rsid w:val="002027FA"/>
    <w:rsid w:val="0020560A"/>
    <w:rsid w:val="002063A2"/>
    <w:rsid w:val="002066F1"/>
    <w:rsid w:val="0020682E"/>
    <w:rsid w:val="00206D9B"/>
    <w:rsid w:val="00207723"/>
    <w:rsid w:val="00207A77"/>
    <w:rsid w:val="002108E3"/>
    <w:rsid w:val="00210E76"/>
    <w:rsid w:val="002118B4"/>
    <w:rsid w:val="002118C9"/>
    <w:rsid w:val="00211A70"/>
    <w:rsid w:val="00211E0A"/>
    <w:rsid w:val="00211FB3"/>
    <w:rsid w:val="0021205F"/>
    <w:rsid w:val="00212108"/>
    <w:rsid w:val="00212136"/>
    <w:rsid w:val="0021280A"/>
    <w:rsid w:val="00212875"/>
    <w:rsid w:val="00212B17"/>
    <w:rsid w:val="00212D6A"/>
    <w:rsid w:val="00212FD0"/>
    <w:rsid w:val="002130B6"/>
    <w:rsid w:val="00213533"/>
    <w:rsid w:val="002135A2"/>
    <w:rsid w:val="00213F4C"/>
    <w:rsid w:val="00213F51"/>
    <w:rsid w:val="002145C1"/>
    <w:rsid w:val="0021489E"/>
    <w:rsid w:val="00214973"/>
    <w:rsid w:val="00214F4A"/>
    <w:rsid w:val="00215211"/>
    <w:rsid w:val="0021547A"/>
    <w:rsid w:val="0021558A"/>
    <w:rsid w:val="00215648"/>
    <w:rsid w:val="0021564D"/>
    <w:rsid w:val="00215698"/>
    <w:rsid w:val="00216A14"/>
    <w:rsid w:val="00216C18"/>
    <w:rsid w:val="002171C3"/>
    <w:rsid w:val="00217324"/>
    <w:rsid w:val="00217844"/>
    <w:rsid w:val="00217A21"/>
    <w:rsid w:val="00217F93"/>
    <w:rsid w:val="00220498"/>
    <w:rsid w:val="00220701"/>
    <w:rsid w:val="002209BF"/>
    <w:rsid w:val="00221C40"/>
    <w:rsid w:val="00222731"/>
    <w:rsid w:val="002228FE"/>
    <w:rsid w:val="00222BD4"/>
    <w:rsid w:val="0022304A"/>
    <w:rsid w:val="002230B4"/>
    <w:rsid w:val="00223669"/>
    <w:rsid w:val="00223F3A"/>
    <w:rsid w:val="00224944"/>
    <w:rsid w:val="002251CE"/>
    <w:rsid w:val="002256D4"/>
    <w:rsid w:val="00225DD4"/>
    <w:rsid w:val="00226927"/>
    <w:rsid w:val="0022760B"/>
    <w:rsid w:val="002279A2"/>
    <w:rsid w:val="00227C8B"/>
    <w:rsid w:val="002306C5"/>
    <w:rsid w:val="00230B7B"/>
    <w:rsid w:val="0023110A"/>
    <w:rsid w:val="002313B5"/>
    <w:rsid w:val="002315C7"/>
    <w:rsid w:val="00231873"/>
    <w:rsid w:val="00231B92"/>
    <w:rsid w:val="00231CA3"/>
    <w:rsid w:val="00231DAA"/>
    <w:rsid w:val="002329FE"/>
    <w:rsid w:val="00232F71"/>
    <w:rsid w:val="00233B00"/>
    <w:rsid w:val="0023408B"/>
    <w:rsid w:val="002349D7"/>
    <w:rsid w:val="00234EAA"/>
    <w:rsid w:val="00235644"/>
    <w:rsid w:val="002362A9"/>
    <w:rsid w:val="00236899"/>
    <w:rsid w:val="00236945"/>
    <w:rsid w:val="00237149"/>
    <w:rsid w:val="002379A3"/>
    <w:rsid w:val="00240010"/>
    <w:rsid w:val="00240958"/>
    <w:rsid w:val="00240C29"/>
    <w:rsid w:val="00241B86"/>
    <w:rsid w:val="00242459"/>
    <w:rsid w:val="0024254E"/>
    <w:rsid w:val="00242778"/>
    <w:rsid w:val="002427B8"/>
    <w:rsid w:val="002435D9"/>
    <w:rsid w:val="00243888"/>
    <w:rsid w:val="00244490"/>
    <w:rsid w:val="00244658"/>
    <w:rsid w:val="00244798"/>
    <w:rsid w:val="00244927"/>
    <w:rsid w:val="00244FA7"/>
    <w:rsid w:val="00244FBE"/>
    <w:rsid w:val="00245B59"/>
    <w:rsid w:val="00245C00"/>
    <w:rsid w:val="00246768"/>
    <w:rsid w:val="00247381"/>
    <w:rsid w:val="002478A6"/>
    <w:rsid w:val="00250287"/>
    <w:rsid w:val="002507F9"/>
    <w:rsid w:val="00250DB2"/>
    <w:rsid w:val="0025107C"/>
    <w:rsid w:val="002510D0"/>
    <w:rsid w:val="002518C3"/>
    <w:rsid w:val="00251ADC"/>
    <w:rsid w:val="00251EE7"/>
    <w:rsid w:val="00252CDE"/>
    <w:rsid w:val="0025319E"/>
    <w:rsid w:val="002533F0"/>
    <w:rsid w:val="00253C6C"/>
    <w:rsid w:val="00253D11"/>
    <w:rsid w:val="00253DC5"/>
    <w:rsid w:val="00253DCC"/>
    <w:rsid w:val="00253F68"/>
    <w:rsid w:val="0025446D"/>
    <w:rsid w:val="00254942"/>
    <w:rsid w:val="00254A3A"/>
    <w:rsid w:val="00254B60"/>
    <w:rsid w:val="00255843"/>
    <w:rsid w:val="002559AC"/>
    <w:rsid w:val="00255B85"/>
    <w:rsid w:val="00256345"/>
    <w:rsid w:val="00256712"/>
    <w:rsid w:val="00256846"/>
    <w:rsid w:val="00256F55"/>
    <w:rsid w:val="0025721D"/>
    <w:rsid w:val="00257556"/>
    <w:rsid w:val="00257C9B"/>
    <w:rsid w:val="00257D8C"/>
    <w:rsid w:val="002600E8"/>
    <w:rsid w:val="00260437"/>
    <w:rsid w:val="002608D4"/>
    <w:rsid w:val="0026147B"/>
    <w:rsid w:val="00261605"/>
    <w:rsid w:val="00261E29"/>
    <w:rsid w:val="00262061"/>
    <w:rsid w:val="002621B5"/>
    <w:rsid w:val="00262E10"/>
    <w:rsid w:val="0026308A"/>
    <w:rsid w:val="0026310C"/>
    <w:rsid w:val="00263382"/>
    <w:rsid w:val="0026344C"/>
    <w:rsid w:val="002640BB"/>
    <w:rsid w:val="002647A4"/>
    <w:rsid w:val="0026490C"/>
    <w:rsid w:val="00264FF9"/>
    <w:rsid w:val="002650F3"/>
    <w:rsid w:val="002651EF"/>
    <w:rsid w:val="0026546A"/>
    <w:rsid w:val="002657A1"/>
    <w:rsid w:val="00265919"/>
    <w:rsid w:val="002661E2"/>
    <w:rsid w:val="002663B6"/>
    <w:rsid w:val="00266CA0"/>
    <w:rsid w:val="00267693"/>
    <w:rsid w:val="00267D0A"/>
    <w:rsid w:val="00267E97"/>
    <w:rsid w:val="00267E98"/>
    <w:rsid w:val="00270166"/>
    <w:rsid w:val="002702B9"/>
    <w:rsid w:val="002707AA"/>
    <w:rsid w:val="002708A6"/>
    <w:rsid w:val="002709D9"/>
    <w:rsid w:val="00270A4D"/>
    <w:rsid w:val="00270D06"/>
    <w:rsid w:val="00271220"/>
    <w:rsid w:val="00271A62"/>
    <w:rsid w:val="00272150"/>
    <w:rsid w:val="0027274B"/>
    <w:rsid w:val="00272FED"/>
    <w:rsid w:val="00273246"/>
    <w:rsid w:val="002738F7"/>
    <w:rsid w:val="002739A1"/>
    <w:rsid w:val="002740B3"/>
    <w:rsid w:val="002744E6"/>
    <w:rsid w:val="00274A5A"/>
    <w:rsid w:val="00274BC0"/>
    <w:rsid w:val="00274FE2"/>
    <w:rsid w:val="0027533B"/>
    <w:rsid w:val="002757A4"/>
    <w:rsid w:val="00275F9A"/>
    <w:rsid w:val="002762A3"/>
    <w:rsid w:val="0027639A"/>
    <w:rsid w:val="002767EF"/>
    <w:rsid w:val="0028047D"/>
    <w:rsid w:val="0028066F"/>
    <w:rsid w:val="002807CC"/>
    <w:rsid w:val="00280907"/>
    <w:rsid w:val="0028099C"/>
    <w:rsid w:val="00280C35"/>
    <w:rsid w:val="00280CA1"/>
    <w:rsid w:val="002827A1"/>
    <w:rsid w:val="00282B0C"/>
    <w:rsid w:val="00282CE0"/>
    <w:rsid w:val="00283017"/>
    <w:rsid w:val="00283172"/>
    <w:rsid w:val="0028353C"/>
    <w:rsid w:val="002846E3"/>
    <w:rsid w:val="002851A8"/>
    <w:rsid w:val="00285A17"/>
    <w:rsid w:val="00285B61"/>
    <w:rsid w:val="00285CDD"/>
    <w:rsid w:val="002860F8"/>
    <w:rsid w:val="0028672C"/>
    <w:rsid w:val="00286745"/>
    <w:rsid w:val="00287AE2"/>
    <w:rsid w:val="00287CB5"/>
    <w:rsid w:val="00287F31"/>
    <w:rsid w:val="00287F83"/>
    <w:rsid w:val="00290284"/>
    <w:rsid w:val="002907DC"/>
    <w:rsid w:val="00290A9B"/>
    <w:rsid w:val="00290EDA"/>
    <w:rsid w:val="00290F33"/>
    <w:rsid w:val="00290F36"/>
    <w:rsid w:val="00291090"/>
    <w:rsid w:val="002910A7"/>
    <w:rsid w:val="002912DF"/>
    <w:rsid w:val="00291CAC"/>
    <w:rsid w:val="00292036"/>
    <w:rsid w:val="002924B7"/>
    <w:rsid w:val="0029272E"/>
    <w:rsid w:val="00292D83"/>
    <w:rsid w:val="00293BC4"/>
    <w:rsid w:val="00293C0A"/>
    <w:rsid w:val="00294C2A"/>
    <w:rsid w:val="00294E6F"/>
    <w:rsid w:val="00294FCD"/>
    <w:rsid w:val="00295166"/>
    <w:rsid w:val="002953CC"/>
    <w:rsid w:val="00295CAA"/>
    <w:rsid w:val="002961DE"/>
    <w:rsid w:val="002962EF"/>
    <w:rsid w:val="00296711"/>
    <w:rsid w:val="00296773"/>
    <w:rsid w:val="00296BFD"/>
    <w:rsid w:val="00296EC2"/>
    <w:rsid w:val="00297157"/>
    <w:rsid w:val="0029723A"/>
    <w:rsid w:val="00297543"/>
    <w:rsid w:val="00297AD9"/>
    <w:rsid w:val="00297B96"/>
    <w:rsid w:val="002A01BF"/>
    <w:rsid w:val="002A021B"/>
    <w:rsid w:val="002A0674"/>
    <w:rsid w:val="002A07E4"/>
    <w:rsid w:val="002A0809"/>
    <w:rsid w:val="002A0B75"/>
    <w:rsid w:val="002A0C5F"/>
    <w:rsid w:val="002A1255"/>
    <w:rsid w:val="002A1AD2"/>
    <w:rsid w:val="002A1C8B"/>
    <w:rsid w:val="002A1DE2"/>
    <w:rsid w:val="002A1F77"/>
    <w:rsid w:val="002A2892"/>
    <w:rsid w:val="002A2ACF"/>
    <w:rsid w:val="002A46AC"/>
    <w:rsid w:val="002A487B"/>
    <w:rsid w:val="002A50CD"/>
    <w:rsid w:val="002A5789"/>
    <w:rsid w:val="002A5A77"/>
    <w:rsid w:val="002A5AA3"/>
    <w:rsid w:val="002A5E65"/>
    <w:rsid w:val="002A5FF6"/>
    <w:rsid w:val="002A60C6"/>
    <w:rsid w:val="002A6127"/>
    <w:rsid w:val="002A6676"/>
    <w:rsid w:val="002A6E56"/>
    <w:rsid w:val="002A6F29"/>
    <w:rsid w:val="002A70DF"/>
    <w:rsid w:val="002A73AA"/>
    <w:rsid w:val="002A7BF1"/>
    <w:rsid w:val="002B012C"/>
    <w:rsid w:val="002B05F5"/>
    <w:rsid w:val="002B0851"/>
    <w:rsid w:val="002B11C9"/>
    <w:rsid w:val="002B144C"/>
    <w:rsid w:val="002B1597"/>
    <w:rsid w:val="002B1618"/>
    <w:rsid w:val="002B1774"/>
    <w:rsid w:val="002B197A"/>
    <w:rsid w:val="002B1DDA"/>
    <w:rsid w:val="002B1DEE"/>
    <w:rsid w:val="002B1F3B"/>
    <w:rsid w:val="002B2408"/>
    <w:rsid w:val="002B27E2"/>
    <w:rsid w:val="002B2835"/>
    <w:rsid w:val="002B29E8"/>
    <w:rsid w:val="002B2AF2"/>
    <w:rsid w:val="002B301B"/>
    <w:rsid w:val="002B322F"/>
    <w:rsid w:val="002B3472"/>
    <w:rsid w:val="002B42B2"/>
    <w:rsid w:val="002B43B1"/>
    <w:rsid w:val="002B43E8"/>
    <w:rsid w:val="002B54C8"/>
    <w:rsid w:val="002B5C81"/>
    <w:rsid w:val="002B6277"/>
    <w:rsid w:val="002B6967"/>
    <w:rsid w:val="002B6D4B"/>
    <w:rsid w:val="002B762D"/>
    <w:rsid w:val="002B779B"/>
    <w:rsid w:val="002B7F9D"/>
    <w:rsid w:val="002C0C69"/>
    <w:rsid w:val="002C12DF"/>
    <w:rsid w:val="002C148C"/>
    <w:rsid w:val="002C221F"/>
    <w:rsid w:val="002C240C"/>
    <w:rsid w:val="002C270F"/>
    <w:rsid w:val="002C2A0B"/>
    <w:rsid w:val="002C2BD2"/>
    <w:rsid w:val="002C34DA"/>
    <w:rsid w:val="002C3ECC"/>
    <w:rsid w:val="002C3EF1"/>
    <w:rsid w:val="002C4328"/>
    <w:rsid w:val="002C4914"/>
    <w:rsid w:val="002C4AA3"/>
    <w:rsid w:val="002C4B8B"/>
    <w:rsid w:val="002C4C73"/>
    <w:rsid w:val="002C4E9D"/>
    <w:rsid w:val="002C564F"/>
    <w:rsid w:val="002C57C5"/>
    <w:rsid w:val="002C5D85"/>
    <w:rsid w:val="002C6B2A"/>
    <w:rsid w:val="002C6D8D"/>
    <w:rsid w:val="002C7680"/>
    <w:rsid w:val="002C7FAC"/>
    <w:rsid w:val="002D0184"/>
    <w:rsid w:val="002D0DA1"/>
    <w:rsid w:val="002D140D"/>
    <w:rsid w:val="002D14F1"/>
    <w:rsid w:val="002D15DD"/>
    <w:rsid w:val="002D1C7C"/>
    <w:rsid w:val="002D1DFD"/>
    <w:rsid w:val="002D24BB"/>
    <w:rsid w:val="002D2711"/>
    <w:rsid w:val="002D2A0F"/>
    <w:rsid w:val="002D2C35"/>
    <w:rsid w:val="002D331F"/>
    <w:rsid w:val="002D359C"/>
    <w:rsid w:val="002D3979"/>
    <w:rsid w:val="002D3E60"/>
    <w:rsid w:val="002D42E8"/>
    <w:rsid w:val="002D46FA"/>
    <w:rsid w:val="002D4C76"/>
    <w:rsid w:val="002D51A8"/>
    <w:rsid w:val="002D56CF"/>
    <w:rsid w:val="002D5811"/>
    <w:rsid w:val="002D58F9"/>
    <w:rsid w:val="002D64DE"/>
    <w:rsid w:val="002D6706"/>
    <w:rsid w:val="002D6B70"/>
    <w:rsid w:val="002D782F"/>
    <w:rsid w:val="002D7C7C"/>
    <w:rsid w:val="002D7FDA"/>
    <w:rsid w:val="002E026F"/>
    <w:rsid w:val="002E073A"/>
    <w:rsid w:val="002E085A"/>
    <w:rsid w:val="002E0D69"/>
    <w:rsid w:val="002E173E"/>
    <w:rsid w:val="002E1FC9"/>
    <w:rsid w:val="002E23E8"/>
    <w:rsid w:val="002E28B1"/>
    <w:rsid w:val="002E2A7B"/>
    <w:rsid w:val="002E2D83"/>
    <w:rsid w:val="002E36E1"/>
    <w:rsid w:val="002E3724"/>
    <w:rsid w:val="002E3A94"/>
    <w:rsid w:val="002E3B70"/>
    <w:rsid w:val="002E47A1"/>
    <w:rsid w:val="002E4A84"/>
    <w:rsid w:val="002E51B2"/>
    <w:rsid w:val="002E52E7"/>
    <w:rsid w:val="002E5414"/>
    <w:rsid w:val="002E5444"/>
    <w:rsid w:val="002E579D"/>
    <w:rsid w:val="002E5C4C"/>
    <w:rsid w:val="002E69B4"/>
    <w:rsid w:val="002E69EF"/>
    <w:rsid w:val="002E6F82"/>
    <w:rsid w:val="002E7078"/>
    <w:rsid w:val="002E7396"/>
    <w:rsid w:val="002E75D2"/>
    <w:rsid w:val="002E7951"/>
    <w:rsid w:val="002F0155"/>
    <w:rsid w:val="002F0B68"/>
    <w:rsid w:val="002F1069"/>
    <w:rsid w:val="002F1976"/>
    <w:rsid w:val="002F1BED"/>
    <w:rsid w:val="002F1C44"/>
    <w:rsid w:val="002F1E70"/>
    <w:rsid w:val="002F1EBA"/>
    <w:rsid w:val="002F21DA"/>
    <w:rsid w:val="002F239F"/>
    <w:rsid w:val="002F30D8"/>
    <w:rsid w:val="002F34B6"/>
    <w:rsid w:val="002F41F5"/>
    <w:rsid w:val="002F4A17"/>
    <w:rsid w:val="002F4CFA"/>
    <w:rsid w:val="002F5AD7"/>
    <w:rsid w:val="002F632C"/>
    <w:rsid w:val="002F6732"/>
    <w:rsid w:val="002F69F5"/>
    <w:rsid w:val="002F6F98"/>
    <w:rsid w:val="002F749A"/>
    <w:rsid w:val="003001BF"/>
    <w:rsid w:val="003001E7"/>
    <w:rsid w:val="0030058C"/>
    <w:rsid w:val="003007FB"/>
    <w:rsid w:val="003009A1"/>
    <w:rsid w:val="00300BBD"/>
    <w:rsid w:val="00300E9A"/>
    <w:rsid w:val="003010F0"/>
    <w:rsid w:val="003023F9"/>
    <w:rsid w:val="0030246F"/>
    <w:rsid w:val="00302490"/>
    <w:rsid w:val="003029D1"/>
    <w:rsid w:val="003035A6"/>
    <w:rsid w:val="00304866"/>
    <w:rsid w:val="00304EDB"/>
    <w:rsid w:val="003054A7"/>
    <w:rsid w:val="00305793"/>
    <w:rsid w:val="00305A05"/>
    <w:rsid w:val="00305F3E"/>
    <w:rsid w:val="00306013"/>
    <w:rsid w:val="00306B4E"/>
    <w:rsid w:val="00307180"/>
    <w:rsid w:val="003074CE"/>
    <w:rsid w:val="0030756E"/>
    <w:rsid w:val="0031036D"/>
    <w:rsid w:val="003105D1"/>
    <w:rsid w:val="00310ABD"/>
    <w:rsid w:val="00310E3A"/>
    <w:rsid w:val="00310F59"/>
    <w:rsid w:val="0031153E"/>
    <w:rsid w:val="00311B07"/>
    <w:rsid w:val="00311CE3"/>
    <w:rsid w:val="00311FA7"/>
    <w:rsid w:val="003124CB"/>
    <w:rsid w:val="003124DE"/>
    <w:rsid w:val="00312558"/>
    <w:rsid w:val="00312CD6"/>
    <w:rsid w:val="00312F8A"/>
    <w:rsid w:val="00313B7C"/>
    <w:rsid w:val="00313C24"/>
    <w:rsid w:val="00313DCE"/>
    <w:rsid w:val="00314683"/>
    <w:rsid w:val="00314877"/>
    <w:rsid w:val="00314A92"/>
    <w:rsid w:val="00314D8A"/>
    <w:rsid w:val="00314EE8"/>
    <w:rsid w:val="003154F3"/>
    <w:rsid w:val="0031557E"/>
    <w:rsid w:val="003155EF"/>
    <w:rsid w:val="003165D0"/>
    <w:rsid w:val="00316BB6"/>
    <w:rsid w:val="00317560"/>
    <w:rsid w:val="00317C0D"/>
    <w:rsid w:val="00317D85"/>
    <w:rsid w:val="003204A6"/>
    <w:rsid w:val="0032081D"/>
    <w:rsid w:val="003209F8"/>
    <w:rsid w:val="00320E96"/>
    <w:rsid w:val="00321088"/>
    <w:rsid w:val="003210FF"/>
    <w:rsid w:val="0032117F"/>
    <w:rsid w:val="00321825"/>
    <w:rsid w:val="00321C0A"/>
    <w:rsid w:val="00322197"/>
    <w:rsid w:val="003222A2"/>
    <w:rsid w:val="00322830"/>
    <w:rsid w:val="003233CA"/>
    <w:rsid w:val="00323523"/>
    <w:rsid w:val="00324189"/>
    <w:rsid w:val="00324A3D"/>
    <w:rsid w:val="00325220"/>
    <w:rsid w:val="00325394"/>
    <w:rsid w:val="00325A19"/>
    <w:rsid w:val="00325EAF"/>
    <w:rsid w:val="00326084"/>
    <w:rsid w:val="00326330"/>
    <w:rsid w:val="003267EB"/>
    <w:rsid w:val="003270E0"/>
    <w:rsid w:val="0032738D"/>
    <w:rsid w:val="00327DEB"/>
    <w:rsid w:val="003301A1"/>
    <w:rsid w:val="003303F0"/>
    <w:rsid w:val="00330567"/>
    <w:rsid w:val="00330AC2"/>
    <w:rsid w:val="00330CAC"/>
    <w:rsid w:val="00330D19"/>
    <w:rsid w:val="00330E97"/>
    <w:rsid w:val="00331221"/>
    <w:rsid w:val="003312C0"/>
    <w:rsid w:val="00331A98"/>
    <w:rsid w:val="0033245D"/>
    <w:rsid w:val="00332497"/>
    <w:rsid w:val="00332807"/>
    <w:rsid w:val="003329CE"/>
    <w:rsid w:val="00332B85"/>
    <w:rsid w:val="00332FBF"/>
    <w:rsid w:val="003335FD"/>
    <w:rsid w:val="0033361D"/>
    <w:rsid w:val="003338A5"/>
    <w:rsid w:val="00333EB6"/>
    <w:rsid w:val="003346EE"/>
    <w:rsid w:val="00334704"/>
    <w:rsid w:val="00334C92"/>
    <w:rsid w:val="00334CEB"/>
    <w:rsid w:val="00335092"/>
    <w:rsid w:val="00335235"/>
    <w:rsid w:val="00335B63"/>
    <w:rsid w:val="00335E0C"/>
    <w:rsid w:val="00336EA5"/>
    <w:rsid w:val="00337124"/>
    <w:rsid w:val="0033727B"/>
    <w:rsid w:val="00337B49"/>
    <w:rsid w:val="00337F0C"/>
    <w:rsid w:val="003405DA"/>
    <w:rsid w:val="00340652"/>
    <w:rsid w:val="00340A1A"/>
    <w:rsid w:val="003416A0"/>
    <w:rsid w:val="00341744"/>
    <w:rsid w:val="003418A4"/>
    <w:rsid w:val="00341D4A"/>
    <w:rsid w:val="00341D70"/>
    <w:rsid w:val="00341ECD"/>
    <w:rsid w:val="003436E8"/>
    <w:rsid w:val="00343DC0"/>
    <w:rsid w:val="00345490"/>
    <w:rsid w:val="003455F1"/>
    <w:rsid w:val="00345E3C"/>
    <w:rsid w:val="00345F58"/>
    <w:rsid w:val="00345FD5"/>
    <w:rsid w:val="003461E0"/>
    <w:rsid w:val="003462B0"/>
    <w:rsid w:val="00346629"/>
    <w:rsid w:val="00347071"/>
    <w:rsid w:val="003479C3"/>
    <w:rsid w:val="00347A23"/>
    <w:rsid w:val="003500B3"/>
    <w:rsid w:val="003508FD"/>
    <w:rsid w:val="00350C13"/>
    <w:rsid w:val="003512ED"/>
    <w:rsid w:val="0035186B"/>
    <w:rsid w:val="00351FFF"/>
    <w:rsid w:val="00352D90"/>
    <w:rsid w:val="00353593"/>
    <w:rsid w:val="003536A5"/>
    <w:rsid w:val="003537F0"/>
    <w:rsid w:val="003550A2"/>
    <w:rsid w:val="003554C4"/>
    <w:rsid w:val="0035567D"/>
    <w:rsid w:val="003557AC"/>
    <w:rsid w:val="00355C65"/>
    <w:rsid w:val="003561C5"/>
    <w:rsid w:val="00356377"/>
    <w:rsid w:val="0035679B"/>
    <w:rsid w:val="0035687C"/>
    <w:rsid w:val="00356E53"/>
    <w:rsid w:val="00356F03"/>
    <w:rsid w:val="00356FD2"/>
    <w:rsid w:val="00357E0B"/>
    <w:rsid w:val="00357E12"/>
    <w:rsid w:val="003602E2"/>
    <w:rsid w:val="00360D45"/>
    <w:rsid w:val="00361486"/>
    <w:rsid w:val="003617E4"/>
    <w:rsid w:val="00361AC7"/>
    <w:rsid w:val="00361D1F"/>
    <w:rsid w:val="00361F65"/>
    <w:rsid w:val="003621EB"/>
    <w:rsid w:val="00362613"/>
    <w:rsid w:val="00362640"/>
    <w:rsid w:val="003628DD"/>
    <w:rsid w:val="00363582"/>
    <w:rsid w:val="003637EE"/>
    <w:rsid w:val="00363B83"/>
    <w:rsid w:val="00363C45"/>
    <w:rsid w:val="0036480A"/>
    <w:rsid w:val="00364A67"/>
    <w:rsid w:val="0036544B"/>
    <w:rsid w:val="00365984"/>
    <w:rsid w:val="00366175"/>
    <w:rsid w:val="00366465"/>
    <w:rsid w:val="00367DB9"/>
    <w:rsid w:val="003711A4"/>
    <w:rsid w:val="003712C1"/>
    <w:rsid w:val="003712CC"/>
    <w:rsid w:val="003714BC"/>
    <w:rsid w:val="003719CD"/>
    <w:rsid w:val="00372223"/>
    <w:rsid w:val="003724EA"/>
    <w:rsid w:val="00372B64"/>
    <w:rsid w:val="0037393B"/>
    <w:rsid w:val="00373BBF"/>
    <w:rsid w:val="00373CE8"/>
    <w:rsid w:val="00373D87"/>
    <w:rsid w:val="00373DC9"/>
    <w:rsid w:val="003748BF"/>
    <w:rsid w:val="00374BD3"/>
    <w:rsid w:val="00375DAB"/>
    <w:rsid w:val="00376AE4"/>
    <w:rsid w:val="0037781D"/>
    <w:rsid w:val="00377AA7"/>
    <w:rsid w:val="003800B3"/>
    <w:rsid w:val="0038028C"/>
    <w:rsid w:val="00380DBE"/>
    <w:rsid w:val="0038171D"/>
    <w:rsid w:val="003819AE"/>
    <w:rsid w:val="00381C11"/>
    <w:rsid w:val="00381F62"/>
    <w:rsid w:val="00381F7C"/>
    <w:rsid w:val="00382282"/>
    <w:rsid w:val="00382DBD"/>
    <w:rsid w:val="00382FE9"/>
    <w:rsid w:val="0038308E"/>
    <w:rsid w:val="003833BB"/>
    <w:rsid w:val="003834FC"/>
    <w:rsid w:val="0038423C"/>
    <w:rsid w:val="003846E3"/>
    <w:rsid w:val="00385596"/>
    <w:rsid w:val="003858B2"/>
    <w:rsid w:val="00385B24"/>
    <w:rsid w:val="00385BCC"/>
    <w:rsid w:val="00385E88"/>
    <w:rsid w:val="003863A0"/>
    <w:rsid w:val="003864A0"/>
    <w:rsid w:val="0038659E"/>
    <w:rsid w:val="00386974"/>
    <w:rsid w:val="003875EF"/>
    <w:rsid w:val="00387C60"/>
    <w:rsid w:val="00387CE2"/>
    <w:rsid w:val="00387E38"/>
    <w:rsid w:val="003900EB"/>
    <w:rsid w:val="003904CC"/>
    <w:rsid w:val="003907BC"/>
    <w:rsid w:val="003912EF"/>
    <w:rsid w:val="00391756"/>
    <w:rsid w:val="0039188F"/>
    <w:rsid w:val="00391DA1"/>
    <w:rsid w:val="0039292D"/>
    <w:rsid w:val="00392AB1"/>
    <w:rsid w:val="003931F3"/>
    <w:rsid w:val="003936E8"/>
    <w:rsid w:val="00393C13"/>
    <w:rsid w:val="00394A16"/>
    <w:rsid w:val="00395C74"/>
    <w:rsid w:val="00395E41"/>
    <w:rsid w:val="00395F1F"/>
    <w:rsid w:val="003961CE"/>
    <w:rsid w:val="003964D7"/>
    <w:rsid w:val="00396647"/>
    <w:rsid w:val="003978CB"/>
    <w:rsid w:val="00397B9D"/>
    <w:rsid w:val="00397CE2"/>
    <w:rsid w:val="00397EC8"/>
    <w:rsid w:val="003A03DF"/>
    <w:rsid w:val="003A07B1"/>
    <w:rsid w:val="003A0A7F"/>
    <w:rsid w:val="003A12D3"/>
    <w:rsid w:val="003A1771"/>
    <w:rsid w:val="003A199A"/>
    <w:rsid w:val="003A208D"/>
    <w:rsid w:val="003A22BF"/>
    <w:rsid w:val="003A2430"/>
    <w:rsid w:val="003A2C7F"/>
    <w:rsid w:val="003A2C9E"/>
    <w:rsid w:val="003A3349"/>
    <w:rsid w:val="003A414E"/>
    <w:rsid w:val="003A4EA9"/>
    <w:rsid w:val="003A5419"/>
    <w:rsid w:val="003A5540"/>
    <w:rsid w:val="003A57D8"/>
    <w:rsid w:val="003A61EA"/>
    <w:rsid w:val="003A6768"/>
    <w:rsid w:val="003A6A91"/>
    <w:rsid w:val="003A7FE0"/>
    <w:rsid w:val="003B07EE"/>
    <w:rsid w:val="003B0D5F"/>
    <w:rsid w:val="003B23B4"/>
    <w:rsid w:val="003B257F"/>
    <w:rsid w:val="003B2A7A"/>
    <w:rsid w:val="003B2AA0"/>
    <w:rsid w:val="003B2EEC"/>
    <w:rsid w:val="003B2F2C"/>
    <w:rsid w:val="003B3732"/>
    <w:rsid w:val="003B3C7D"/>
    <w:rsid w:val="003B45D4"/>
    <w:rsid w:val="003B53E4"/>
    <w:rsid w:val="003B54B9"/>
    <w:rsid w:val="003B5601"/>
    <w:rsid w:val="003B5682"/>
    <w:rsid w:val="003B584B"/>
    <w:rsid w:val="003B58D7"/>
    <w:rsid w:val="003B60A4"/>
    <w:rsid w:val="003B72F2"/>
    <w:rsid w:val="003B7D46"/>
    <w:rsid w:val="003C0683"/>
    <w:rsid w:val="003C0968"/>
    <w:rsid w:val="003C0AE2"/>
    <w:rsid w:val="003C0FF4"/>
    <w:rsid w:val="003C105D"/>
    <w:rsid w:val="003C1C92"/>
    <w:rsid w:val="003C1CFE"/>
    <w:rsid w:val="003C1E95"/>
    <w:rsid w:val="003C2C3F"/>
    <w:rsid w:val="003C2F26"/>
    <w:rsid w:val="003C328E"/>
    <w:rsid w:val="003C33D0"/>
    <w:rsid w:val="003C34D0"/>
    <w:rsid w:val="003C382E"/>
    <w:rsid w:val="003C391F"/>
    <w:rsid w:val="003C4561"/>
    <w:rsid w:val="003C4F98"/>
    <w:rsid w:val="003C5166"/>
    <w:rsid w:val="003C560D"/>
    <w:rsid w:val="003C5933"/>
    <w:rsid w:val="003C656D"/>
    <w:rsid w:val="003C6AE0"/>
    <w:rsid w:val="003C6C76"/>
    <w:rsid w:val="003C741F"/>
    <w:rsid w:val="003C75D4"/>
    <w:rsid w:val="003C7AB8"/>
    <w:rsid w:val="003C7BA0"/>
    <w:rsid w:val="003C7CE3"/>
    <w:rsid w:val="003D0138"/>
    <w:rsid w:val="003D03F9"/>
    <w:rsid w:val="003D0A94"/>
    <w:rsid w:val="003D1281"/>
    <w:rsid w:val="003D1E85"/>
    <w:rsid w:val="003D2439"/>
    <w:rsid w:val="003D304A"/>
    <w:rsid w:val="003D40CF"/>
    <w:rsid w:val="003D4233"/>
    <w:rsid w:val="003D4692"/>
    <w:rsid w:val="003D4E50"/>
    <w:rsid w:val="003D4F16"/>
    <w:rsid w:val="003D59DB"/>
    <w:rsid w:val="003D60F0"/>
    <w:rsid w:val="003D7316"/>
    <w:rsid w:val="003D7336"/>
    <w:rsid w:val="003D7813"/>
    <w:rsid w:val="003D78CB"/>
    <w:rsid w:val="003D7DBC"/>
    <w:rsid w:val="003E0013"/>
    <w:rsid w:val="003E0592"/>
    <w:rsid w:val="003E11DC"/>
    <w:rsid w:val="003E1A01"/>
    <w:rsid w:val="003E206A"/>
    <w:rsid w:val="003E23E3"/>
    <w:rsid w:val="003E27BD"/>
    <w:rsid w:val="003E2E2E"/>
    <w:rsid w:val="003E3DB1"/>
    <w:rsid w:val="003E4002"/>
    <w:rsid w:val="003E448D"/>
    <w:rsid w:val="003E482D"/>
    <w:rsid w:val="003E52EB"/>
    <w:rsid w:val="003E58DE"/>
    <w:rsid w:val="003E628F"/>
    <w:rsid w:val="003E6B7A"/>
    <w:rsid w:val="003E6DCA"/>
    <w:rsid w:val="003E704E"/>
    <w:rsid w:val="003E71B9"/>
    <w:rsid w:val="003E72F3"/>
    <w:rsid w:val="003E7846"/>
    <w:rsid w:val="003F0083"/>
    <w:rsid w:val="003F02BA"/>
    <w:rsid w:val="003F04FE"/>
    <w:rsid w:val="003F0776"/>
    <w:rsid w:val="003F0C1A"/>
    <w:rsid w:val="003F0C73"/>
    <w:rsid w:val="003F2B46"/>
    <w:rsid w:val="003F2CD5"/>
    <w:rsid w:val="003F2D48"/>
    <w:rsid w:val="003F2DD8"/>
    <w:rsid w:val="003F365A"/>
    <w:rsid w:val="003F3893"/>
    <w:rsid w:val="003F3C75"/>
    <w:rsid w:val="003F43AF"/>
    <w:rsid w:val="003F45EB"/>
    <w:rsid w:val="003F484A"/>
    <w:rsid w:val="003F4C16"/>
    <w:rsid w:val="003F4E96"/>
    <w:rsid w:val="003F5439"/>
    <w:rsid w:val="003F5A11"/>
    <w:rsid w:val="003F5B0E"/>
    <w:rsid w:val="003F5B94"/>
    <w:rsid w:val="003F5C1C"/>
    <w:rsid w:val="003F5FFC"/>
    <w:rsid w:val="003F641B"/>
    <w:rsid w:val="003F7445"/>
    <w:rsid w:val="003F7508"/>
    <w:rsid w:val="003F7A5C"/>
    <w:rsid w:val="003F7DA8"/>
    <w:rsid w:val="003F7E02"/>
    <w:rsid w:val="0040073D"/>
    <w:rsid w:val="00400770"/>
    <w:rsid w:val="004013E4"/>
    <w:rsid w:val="00401F22"/>
    <w:rsid w:val="0040208C"/>
    <w:rsid w:val="00402B00"/>
    <w:rsid w:val="00402F35"/>
    <w:rsid w:val="00403EDC"/>
    <w:rsid w:val="00404820"/>
    <w:rsid w:val="00404E6A"/>
    <w:rsid w:val="004050FD"/>
    <w:rsid w:val="00405426"/>
    <w:rsid w:val="0040574E"/>
    <w:rsid w:val="00405CE5"/>
    <w:rsid w:val="004067B5"/>
    <w:rsid w:val="00406A02"/>
    <w:rsid w:val="00406BD6"/>
    <w:rsid w:val="004077CB"/>
    <w:rsid w:val="00407ABA"/>
    <w:rsid w:val="00410526"/>
    <w:rsid w:val="00410863"/>
    <w:rsid w:val="00410AAE"/>
    <w:rsid w:val="0041193E"/>
    <w:rsid w:val="00411B7F"/>
    <w:rsid w:val="00412062"/>
    <w:rsid w:val="00412D66"/>
    <w:rsid w:val="004133AD"/>
    <w:rsid w:val="004135F9"/>
    <w:rsid w:val="00413CF6"/>
    <w:rsid w:val="00413DD7"/>
    <w:rsid w:val="00413F42"/>
    <w:rsid w:val="00413F6F"/>
    <w:rsid w:val="00414202"/>
    <w:rsid w:val="004146D1"/>
    <w:rsid w:val="004148D2"/>
    <w:rsid w:val="00414F05"/>
    <w:rsid w:val="0041507D"/>
    <w:rsid w:val="00415080"/>
    <w:rsid w:val="004154A3"/>
    <w:rsid w:val="004156EE"/>
    <w:rsid w:val="00415984"/>
    <w:rsid w:val="00415C6C"/>
    <w:rsid w:val="004166F3"/>
    <w:rsid w:val="00416A16"/>
    <w:rsid w:val="00416E76"/>
    <w:rsid w:val="0041746A"/>
    <w:rsid w:val="00417C1F"/>
    <w:rsid w:val="00420291"/>
    <w:rsid w:val="004203B5"/>
    <w:rsid w:val="004212E4"/>
    <w:rsid w:val="00421EEF"/>
    <w:rsid w:val="0042256C"/>
    <w:rsid w:val="00422B87"/>
    <w:rsid w:val="004230D1"/>
    <w:rsid w:val="00423159"/>
    <w:rsid w:val="00423162"/>
    <w:rsid w:val="00423511"/>
    <w:rsid w:val="00423781"/>
    <w:rsid w:val="0042399D"/>
    <w:rsid w:val="004240C9"/>
    <w:rsid w:val="00424155"/>
    <w:rsid w:val="00424287"/>
    <w:rsid w:val="00424405"/>
    <w:rsid w:val="00424A23"/>
    <w:rsid w:val="00424C62"/>
    <w:rsid w:val="004255CB"/>
    <w:rsid w:val="00425BEF"/>
    <w:rsid w:val="00425EB1"/>
    <w:rsid w:val="00426578"/>
    <w:rsid w:val="00426612"/>
    <w:rsid w:val="004279AD"/>
    <w:rsid w:val="00427D3A"/>
    <w:rsid w:val="00427FAE"/>
    <w:rsid w:val="004301F2"/>
    <w:rsid w:val="00430DCC"/>
    <w:rsid w:val="00431344"/>
    <w:rsid w:val="00432795"/>
    <w:rsid w:val="004327CB"/>
    <w:rsid w:val="004329B3"/>
    <w:rsid w:val="004335A1"/>
    <w:rsid w:val="00434261"/>
    <w:rsid w:val="00434374"/>
    <w:rsid w:val="00434644"/>
    <w:rsid w:val="0043471E"/>
    <w:rsid w:val="00434750"/>
    <w:rsid w:val="00434B16"/>
    <w:rsid w:val="004352A6"/>
    <w:rsid w:val="00435656"/>
    <w:rsid w:val="00435688"/>
    <w:rsid w:val="00435889"/>
    <w:rsid w:val="0043590E"/>
    <w:rsid w:val="00435B3C"/>
    <w:rsid w:val="00436185"/>
    <w:rsid w:val="00437074"/>
    <w:rsid w:val="004372B1"/>
    <w:rsid w:val="004375CA"/>
    <w:rsid w:val="004377EF"/>
    <w:rsid w:val="00437974"/>
    <w:rsid w:val="004407BD"/>
    <w:rsid w:val="00440A7B"/>
    <w:rsid w:val="00440CD8"/>
    <w:rsid w:val="004411BB"/>
    <w:rsid w:val="0044162D"/>
    <w:rsid w:val="00441660"/>
    <w:rsid w:val="0044191C"/>
    <w:rsid w:val="00441AE3"/>
    <w:rsid w:val="00441EEB"/>
    <w:rsid w:val="00442174"/>
    <w:rsid w:val="004425A9"/>
    <w:rsid w:val="00442616"/>
    <w:rsid w:val="004427BD"/>
    <w:rsid w:val="004427E5"/>
    <w:rsid w:val="00442BA9"/>
    <w:rsid w:val="00443A61"/>
    <w:rsid w:val="00443A9B"/>
    <w:rsid w:val="00443DAC"/>
    <w:rsid w:val="00443DE9"/>
    <w:rsid w:val="0044407F"/>
    <w:rsid w:val="004440F4"/>
    <w:rsid w:val="00444959"/>
    <w:rsid w:val="004449A0"/>
    <w:rsid w:val="004450BD"/>
    <w:rsid w:val="0044590B"/>
    <w:rsid w:val="00446724"/>
    <w:rsid w:val="004468F1"/>
    <w:rsid w:val="004473B3"/>
    <w:rsid w:val="004475E8"/>
    <w:rsid w:val="00450018"/>
    <w:rsid w:val="004508C8"/>
    <w:rsid w:val="00450FFA"/>
    <w:rsid w:val="00451EF4"/>
    <w:rsid w:val="00452047"/>
    <w:rsid w:val="00452057"/>
    <w:rsid w:val="0045212D"/>
    <w:rsid w:val="00452291"/>
    <w:rsid w:val="004534F9"/>
    <w:rsid w:val="0045382E"/>
    <w:rsid w:val="00454494"/>
    <w:rsid w:val="0045452A"/>
    <w:rsid w:val="00454AAE"/>
    <w:rsid w:val="0045542C"/>
    <w:rsid w:val="004565D3"/>
    <w:rsid w:val="00456963"/>
    <w:rsid w:val="00456BF4"/>
    <w:rsid w:val="00456C3B"/>
    <w:rsid w:val="00457211"/>
    <w:rsid w:val="00457378"/>
    <w:rsid w:val="00457746"/>
    <w:rsid w:val="004578A2"/>
    <w:rsid w:val="00457D25"/>
    <w:rsid w:val="004601DA"/>
    <w:rsid w:val="00460756"/>
    <w:rsid w:val="00460A19"/>
    <w:rsid w:val="00461659"/>
    <w:rsid w:val="004619C9"/>
    <w:rsid w:val="00461C2E"/>
    <w:rsid w:val="00461C34"/>
    <w:rsid w:val="004627F0"/>
    <w:rsid w:val="004635AE"/>
    <w:rsid w:val="0046417F"/>
    <w:rsid w:val="004642E3"/>
    <w:rsid w:val="004643B0"/>
    <w:rsid w:val="00464E20"/>
    <w:rsid w:val="0046515D"/>
    <w:rsid w:val="004660A0"/>
    <w:rsid w:val="004668DF"/>
    <w:rsid w:val="00466FB7"/>
    <w:rsid w:val="00467693"/>
    <w:rsid w:val="00467AE7"/>
    <w:rsid w:val="00470133"/>
    <w:rsid w:val="0047054B"/>
    <w:rsid w:val="00470EAA"/>
    <w:rsid w:val="004716DE"/>
    <w:rsid w:val="00471A10"/>
    <w:rsid w:val="00472098"/>
    <w:rsid w:val="004720C9"/>
    <w:rsid w:val="0047225C"/>
    <w:rsid w:val="004726F9"/>
    <w:rsid w:val="00472730"/>
    <w:rsid w:val="00472774"/>
    <w:rsid w:val="00472794"/>
    <w:rsid w:val="00472A39"/>
    <w:rsid w:val="00472B52"/>
    <w:rsid w:val="004732C0"/>
    <w:rsid w:val="004736FE"/>
    <w:rsid w:val="004738B7"/>
    <w:rsid w:val="00473E5F"/>
    <w:rsid w:val="0047404D"/>
    <w:rsid w:val="0047458B"/>
    <w:rsid w:val="00474B5F"/>
    <w:rsid w:val="00474C07"/>
    <w:rsid w:val="00474D3A"/>
    <w:rsid w:val="0047563D"/>
    <w:rsid w:val="00475C46"/>
    <w:rsid w:val="004767C7"/>
    <w:rsid w:val="00476CF0"/>
    <w:rsid w:val="0047738F"/>
    <w:rsid w:val="004777B5"/>
    <w:rsid w:val="00480156"/>
    <w:rsid w:val="004801C3"/>
    <w:rsid w:val="004804C1"/>
    <w:rsid w:val="004809CB"/>
    <w:rsid w:val="004809D4"/>
    <w:rsid w:val="00480E87"/>
    <w:rsid w:val="0048110E"/>
    <w:rsid w:val="00481355"/>
    <w:rsid w:val="004816A8"/>
    <w:rsid w:val="004818B4"/>
    <w:rsid w:val="00483950"/>
    <w:rsid w:val="00483D36"/>
    <w:rsid w:val="00483D3C"/>
    <w:rsid w:val="00483E2B"/>
    <w:rsid w:val="00484C0B"/>
    <w:rsid w:val="004851FE"/>
    <w:rsid w:val="004852AD"/>
    <w:rsid w:val="00486182"/>
    <w:rsid w:val="00486657"/>
    <w:rsid w:val="0048704F"/>
    <w:rsid w:val="004870BB"/>
    <w:rsid w:val="00487124"/>
    <w:rsid w:val="00487446"/>
    <w:rsid w:val="00487A32"/>
    <w:rsid w:val="004905B7"/>
    <w:rsid w:val="0049061F"/>
    <w:rsid w:val="00490799"/>
    <w:rsid w:val="0049084C"/>
    <w:rsid w:val="00490B82"/>
    <w:rsid w:val="00491044"/>
    <w:rsid w:val="004912A0"/>
    <w:rsid w:val="00491395"/>
    <w:rsid w:val="0049181C"/>
    <w:rsid w:val="00491CC4"/>
    <w:rsid w:val="004925CA"/>
    <w:rsid w:val="00492829"/>
    <w:rsid w:val="00492C57"/>
    <w:rsid w:val="00493C26"/>
    <w:rsid w:val="00493F11"/>
    <w:rsid w:val="004942E9"/>
    <w:rsid w:val="00494392"/>
    <w:rsid w:val="004945FA"/>
    <w:rsid w:val="00494695"/>
    <w:rsid w:val="00494FAE"/>
    <w:rsid w:val="0049517C"/>
    <w:rsid w:val="004953B9"/>
    <w:rsid w:val="004955E4"/>
    <w:rsid w:val="004966CE"/>
    <w:rsid w:val="00496F4C"/>
    <w:rsid w:val="00497102"/>
    <w:rsid w:val="00497A02"/>
    <w:rsid w:val="00497AA8"/>
    <w:rsid w:val="00497D78"/>
    <w:rsid w:val="00497F4E"/>
    <w:rsid w:val="004A0640"/>
    <w:rsid w:val="004A0799"/>
    <w:rsid w:val="004A0914"/>
    <w:rsid w:val="004A0DB4"/>
    <w:rsid w:val="004A1C77"/>
    <w:rsid w:val="004A1CAA"/>
    <w:rsid w:val="004A3CC5"/>
    <w:rsid w:val="004A3D02"/>
    <w:rsid w:val="004A401C"/>
    <w:rsid w:val="004A4031"/>
    <w:rsid w:val="004A4187"/>
    <w:rsid w:val="004A55D9"/>
    <w:rsid w:val="004A62CF"/>
    <w:rsid w:val="004A66E9"/>
    <w:rsid w:val="004A68FF"/>
    <w:rsid w:val="004A6A6C"/>
    <w:rsid w:val="004A6B07"/>
    <w:rsid w:val="004A6DB4"/>
    <w:rsid w:val="004A74FA"/>
    <w:rsid w:val="004A75B0"/>
    <w:rsid w:val="004A7D31"/>
    <w:rsid w:val="004B01CA"/>
    <w:rsid w:val="004B0334"/>
    <w:rsid w:val="004B07C5"/>
    <w:rsid w:val="004B1F4E"/>
    <w:rsid w:val="004B2675"/>
    <w:rsid w:val="004B2B09"/>
    <w:rsid w:val="004B31CE"/>
    <w:rsid w:val="004B3671"/>
    <w:rsid w:val="004B36C1"/>
    <w:rsid w:val="004B4B09"/>
    <w:rsid w:val="004B51BA"/>
    <w:rsid w:val="004B5206"/>
    <w:rsid w:val="004B5B78"/>
    <w:rsid w:val="004B5EBD"/>
    <w:rsid w:val="004B6889"/>
    <w:rsid w:val="004B695F"/>
    <w:rsid w:val="004B6CCF"/>
    <w:rsid w:val="004B743B"/>
    <w:rsid w:val="004B7711"/>
    <w:rsid w:val="004B7B7B"/>
    <w:rsid w:val="004C120D"/>
    <w:rsid w:val="004C17FB"/>
    <w:rsid w:val="004C1E89"/>
    <w:rsid w:val="004C2750"/>
    <w:rsid w:val="004C2BEA"/>
    <w:rsid w:val="004C3200"/>
    <w:rsid w:val="004C3860"/>
    <w:rsid w:val="004C3965"/>
    <w:rsid w:val="004C3999"/>
    <w:rsid w:val="004C3A71"/>
    <w:rsid w:val="004C3BB8"/>
    <w:rsid w:val="004C421F"/>
    <w:rsid w:val="004C43CC"/>
    <w:rsid w:val="004C557D"/>
    <w:rsid w:val="004C5D0E"/>
    <w:rsid w:val="004C5F06"/>
    <w:rsid w:val="004C5FC2"/>
    <w:rsid w:val="004C6426"/>
    <w:rsid w:val="004C65DF"/>
    <w:rsid w:val="004C6863"/>
    <w:rsid w:val="004C6AE5"/>
    <w:rsid w:val="004C6B72"/>
    <w:rsid w:val="004C7B1F"/>
    <w:rsid w:val="004C7BE5"/>
    <w:rsid w:val="004D009F"/>
    <w:rsid w:val="004D066B"/>
    <w:rsid w:val="004D0C67"/>
    <w:rsid w:val="004D0E5F"/>
    <w:rsid w:val="004D1649"/>
    <w:rsid w:val="004D18C3"/>
    <w:rsid w:val="004D1C73"/>
    <w:rsid w:val="004D26CA"/>
    <w:rsid w:val="004D31ED"/>
    <w:rsid w:val="004D32DF"/>
    <w:rsid w:val="004D3315"/>
    <w:rsid w:val="004D3399"/>
    <w:rsid w:val="004D34C3"/>
    <w:rsid w:val="004D40E1"/>
    <w:rsid w:val="004D4615"/>
    <w:rsid w:val="004D4846"/>
    <w:rsid w:val="004D4979"/>
    <w:rsid w:val="004D50FD"/>
    <w:rsid w:val="004D55B4"/>
    <w:rsid w:val="004D55CF"/>
    <w:rsid w:val="004D5648"/>
    <w:rsid w:val="004D5ECF"/>
    <w:rsid w:val="004D6093"/>
    <w:rsid w:val="004D7480"/>
    <w:rsid w:val="004D77B6"/>
    <w:rsid w:val="004D7911"/>
    <w:rsid w:val="004D7A9F"/>
    <w:rsid w:val="004E01BA"/>
    <w:rsid w:val="004E050E"/>
    <w:rsid w:val="004E0B05"/>
    <w:rsid w:val="004E0B2F"/>
    <w:rsid w:val="004E1317"/>
    <w:rsid w:val="004E2208"/>
    <w:rsid w:val="004E24AD"/>
    <w:rsid w:val="004E274B"/>
    <w:rsid w:val="004E29D1"/>
    <w:rsid w:val="004E2C69"/>
    <w:rsid w:val="004E319C"/>
    <w:rsid w:val="004E31CE"/>
    <w:rsid w:val="004E3263"/>
    <w:rsid w:val="004E4688"/>
    <w:rsid w:val="004E47C7"/>
    <w:rsid w:val="004E4B43"/>
    <w:rsid w:val="004E4C69"/>
    <w:rsid w:val="004E4CFF"/>
    <w:rsid w:val="004E50F4"/>
    <w:rsid w:val="004E5401"/>
    <w:rsid w:val="004E5444"/>
    <w:rsid w:val="004E58BA"/>
    <w:rsid w:val="004E61F0"/>
    <w:rsid w:val="004E6422"/>
    <w:rsid w:val="004E7B13"/>
    <w:rsid w:val="004E7DA0"/>
    <w:rsid w:val="004F0374"/>
    <w:rsid w:val="004F07D6"/>
    <w:rsid w:val="004F0AE6"/>
    <w:rsid w:val="004F0EA5"/>
    <w:rsid w:val="004F0FDA"/>
    <w:rsid w:val="004F2607"/>
    <w:rsid w:val="004F2684"/>
    <w:rsid w:val="004F2A99"/>
    <w:rsid w:val="004F2F6E"/>
    <w:rsid w:val="004F3944"/>
    <w:rsid w:val="004F3A27"/>
    <w:rsid w:val="004F3EB7"/>
    <w:rsid w:val="004F4250"/>
    <w:rsid w:val="004F491D"/>
    <w:rsid w:val="004F4D08"/>
    <w:rsid w:val="004F6B62"/>
    <w:rsid w:val="004F6B76"/>
    <w:rsid w:val="004F7251"/>
    <w:rsid w:val="004F7F29"/>
    <w:rsid w:val="00500037"/>
    <w:rsid w:val="005004B7"/>
    <w:rsid w:val="00500CE5"/>
    <w:rsid w:val="005010EE"/>
    <w:rsid w:val="00501274"/>
    <w:rsid w:val="00501474"/>
    <w:rsid w:val="0050195D"/>
    <w:rsid w:val="00501ACC"/>
    <w:rsid w:val="00501EE4"/>
    <w:rsid w:val="00501F76"/>
    <w:rsid w:val="005020A9"/>
    <w:rsid w:val="005022B8"/>
    <w:rsid w:val="005026EB"/>
    <w:rsid w:val="00502D8D"/>
    <w:rsid w:val="0050365C"/>
    <w:rsid w:val="00503CFF"/>
    <w:rsid w:val="00503FDC"/>
    <w:rsid w:val="005045DA"/>
    <w:rsid w:val="00504A06"/>
    <w:rsid w:val="00504D9E"/>
    <w:rsid w:val="00505023"/>
    <w:rsid w:val="00505113"/>
    <w:rsid w:val="0050577A"/>
    <w:rsid w:val="00505C61"/>
    <w:rsid w:val="0050653D"/>
    <w:rsid w:val="005066C4"/>
    <w:rsid w:val="005071D5"/>
    <w:rsid w:val="0050725A"/>
    <w:rsid w:val="005075D7"/>
    <w:rsid w:val="00507BF5"/>
    <w:rsid w:val="00507C5C"/>
    <w:rsid w:val="00507EDD"/>
    <w:rsid w:val="005102EE"/>
    <w:rsid w:val="005103B9"/>
    <w:rsid w:val="00510672"/>
    <w:rsid w:val="00510835"/>
    <w:rsid w:val="00510B67"/>
    <w:rsid w:val="00510F57"/>
    <w:rsid w:val="005117CC"/>
    <w:rsid w:val="00511AC6"/>
    <w:rsid w:val="00511FEB"/>
    <w:rsid w:val="00512D59"/>
    <w:rsid w:val="00513628"/>
    <w:rsid w:val="005137D3"/>
    <w:rsid w:val="00513B8C"/>
    <w:rsid w:val="00513D73"/>
    <w:rsid w:val="00513E89"/>
    <w:rsid w:val="005150F8"/>
    <w:rsid w:val="00515766"/>
    <w:rsid w:val="00515D03"/>
    <w:rsid w:val="00515E04"/>
    <w:rsid w:val="005163E4"/>
    <w:rsid w:val="005166FE"/>
    <w:rsid w:val="00516D2C"/>
    <w:rsid w:val="0051726C"/>
    <w:rsid w:val="00517390"/>
    <w:rsid w:val="00517592"/>
    <w:rsid w:val="0052071A"/>
    <w:rsid w:val="0052071F"/>
    <w:rsid w:val="00520965"/>
    <w:rsid w:val="00520B05"/>
    <w:rsid w:val="005212CC"/>
    <w:rsid w:val="00521326"/>
    <w:rsid w:val="00521571"/>
    <w:rsid w:val="00521A07"/>
    <w:rsid w:val="00521C4D"/>
    <w:rsid w:val="005224C6"/>
    <w:rsid w:val="005227A1"/>
    <w:rsid w:val="00522F0F"/>
    <w:rsid w:val="005231C1"/>
    <w:rsid w:val="0052371C"/>
    <w:rsid w:val="00523C35"/>
    <w:rsid w:val="00523E4E"/>
    <w:rsid w:val="00523EEC"/>
    <w:rsid w:val="005252AE"/>
    <w:rsid w:val="005258C6"/>
    <w:rsid w:val="005258D5"/>
    <w:rsid w:val="00526DA1"/>
    <w:rsid w:val="00526E5E"/>
    <w:rsid w:val="00527164"/>
    <w:rsid w:val="00527206"/>
    <w:rsid w:val="00527334"/>
    <w:rsid w:val="00530A09"/>
    <w:rsid w:val="00530CE3"/>
    <w:rsid w:val="00530EA0"/>
    <w:rsid w:val="00531585"/>
    <w:rsid w:val="005315EA"/>
    <w:rsid w:val="005323C0"/>
    <w:rsid w:val="0053249C"/>
    <w:rsid w:val="00532703"/>
    <w:rsid w:val="00532B91"/>
    <w:rsid w:val="00532BDB"/>
    <w:rsid w:val="00532F23"/>
    <w:rsid w:val="00533274"/>
    <w:rsid w:val="00534370"/>
    <w:rsid w:val="005353B2"/>
    <w:rsid w:val="005358A1"/>
    <w:rsid w:val="00535BBE"/>
    <w:rsid w:val="00535D2D"/>
    <w:rsid w:val="00535F9C"/>
    <w:rsid w:val="00536A73"/>
    <w:rsid w:val="00536C3B"/>
    <w:rsid w:val="0053730E"/>
    <w:rsid w:val="00537B2C"/>
    <w:rsid w:val="00537C13"/>
    <w:rsid w:val="00540250"/>
    <w:rsid w:val="00540B32"/>
    <w:rsid w:val="00540B49"/>
    <w:rsid w:val="00540F68"/>
    <w:rsid w:val="00541205"/>
    <w:rsid w:val="005413C0"/>
    <w:rsid w:val="00541800"/>
    <w:rsid w:val="005419F9"/>
    <w:rsid w:val="00541C1E"/>
    <w:rsid w:val="00541F16"/>
    <w:rsid w:val="00542026"/>
    <w:rsid w:val="00542AAE"/>
    <w:rsid w:val="00542D52"/>
    <w:rsid w:val="00543465"/>
    <w:rsid w:val="005437D8"/>
    <w:rsid w:val="0054413A"/>
    <w:rsid w:val="005444E9"/>
    <w:rsid w:val="00544A48"/>
    <w:rsid w:val="00545131"/>
    <w:rsid w:val="0054523C"/>
    <w:rsid w:val="00545639"/>
    <w:rsid w:val="005463FE"/>
    <w:rsid w:val="0054673B"/>
    <w:rsid w:val="00546EAA"/>
    <w:rsid w:val="005474F1"/>
    <w:rsid w:val="00550093"/>
    <w:rsid w:val="00550204"/>
    <w:rsid w:val="0055045F"/>
    <w:rsid w:val="005505EF"/>
    <w:rsid w:val="00550AF7"/>
    <w:rsid w:val="005510B0"/>
    <w:rsid w:val="00551162"/>
    <w:rsid w:val="0055159A"/>
    <w:rsid w:val="0055212A"/>
    <w:rsid w:val="0055243C"/>
    <w:rsid w:val="0055320E"/>
    <w:rsid w:val="005540CD"/>
    <w:rsid w:val="0055440B"/>
    <w:rsid w:val="0055470C"/>
    <w:rsid w:val="005549DF"/>
    <w:rsid w:val="00554AB9"/>
    <w:rsid w:val="00554B8D"/>
    <w:rsid w:val="00554C31"/>
    <w:rsid w:val="00554DA8"/>
    <w:rsid w:val="00554E57"/>
    <w:rsid w:val="00555101"/>
    <w:rsid w:val="0055529B"/>
    <w:rsid w:val="00555E73"/>
    <w:rsid w:val="005561AE"/>
    <w:rsid w:val="00556341"/>
    <w:rsid w:val="00557443"/>
    <w:rsid w:val="00560469"/>
    <w:rsid w:val="0056072A"/>
    <w:rsid w:val="00560D94"/>
    <w:rsid w:val="00560DDD"/>
    <w:rsid w:val="00560E32"/>
    <w:rsid w:val="00561EF8"/>
    <w:rsid w:val="005621BB"/>
    <w:rsid w:val="005623DC"/>
    <w:rsid w:val="0056272A"/>
    <w:rsid w:val="005629AA"/>
    <w:rsid w:val="00563524"/>
    <w:rsid w:val="00563899"/>
    <w:rsid w:val="005638BF"/>
    <w:rsid w:val="00563B8D"/>
    <w:rsid w:val="00563C85"/>
    <w:rsid w:val="00563FC6"/>
    <w:rsid w:val="005649BF"/>
    <w:rsid w:val="00565565"/>
    <w:rsid w:val="005663F3"/>
    <w:rsid w:val="0056663B"/>
    <w:rsid w:val="00567CF5"/>
    <w:rsid w:val="00567E29"/>
    <w:rsid w:val="00567EB9"/>
    <w:rsid w:val="0057002D"/>
    <w:rsid w:val="00570208"/>
    <w:rsid w:val="00570C65"/>
    <w:rsid w:val="00570EFF"/>
    <w:rsid w:val="0057156A"/>
    <w:rsid w:val="0057187F"/>
    <w:rsid w:val="005718FB"/>
    <w:rsid w:val="005719BD"/>
    <w:rsid w:val="00571A5E"/>
    <w:rsid w:val="00571BCA"/>
    <w:rsid w:val="00572ED0"/>
    <w:rsid w:val="00573BBF"/>
    <w:rsid w:val="005745EB"/>
    <w:rsid w:val="00574691"/>
    <w:rsid w:val="0057557E"/>
    <w:rsid w:val="00575A55"/>
    <w:rsid w:val="00575F86"/>
    <w:rsid w:val="0057600A"/>
    <w:rsid w:val="00576231"/>
    <w:rsid w:val="005767A8"/>
    <w:rsid w:val="00576CAB"/>
    <w:rsid w:val="0057724E"/>
    <w:rsid w:val="005776BE"/>
    <w:rsid w:val="00577A33"/>
    <w:rsid w:val="00577ACF"/>
    <w:rsid w:val="00577C82"/>
    <w:rsid w:val="00580455"/>
    <w:rsid w:val="00580E6F"/>
    <w:rsid w:val="00581BE0"/>
    <w:rsid w:val="00581BF1"/>
    <w:rsid w:val="0058200D"/>
    <w:rsid w:val="00582174"/>
    <w:rsid w:val="00583BF8"/>
    <w:rsid w:val="00584079"/>
    <w:rsid w:val="005842A5"/>
    <w:rsid w:val="0058440E"/>
    <w:rsid w:val="00584AEA"/>
    <w:rsid w:val="0058518C"/>
    <w:rsid w:val="00585A64"/>
    <w:rsid w:val="00585C2C"/>
    <w:rsid w:val="00586537"/>
    <w:rsid w:val="00586579"/>
    <w:rsid w:val="00586ACD"/>
    <w:rsid w:val="00586E25"/>
    <w:rsid w:val="0058706D"/>
    <w:rsid w:val="0058796B"/>
    <w:rsid w:val="00587BF0"/>
    <w:rsid w:val="00587CFF"/>
    <w:rsid w:val="00590065"/>
    <w:rsid w:val="00590864"/>
    <w:rsid w:val="00590EF2"/>
    <w:rsid w:val="00590FE0"/>
    <w:rsid w:val="005915E4"/>
    <w:rsid w:val="0059227F"/>
    <w:rsid w:val="005922A5"/>
    <w:rsid w:val="005925DA"/>
    <w:rsid w:val="00592ABE"/>
    <w:rsid w:val="00593001"/>
    <w:rsid w:val="005931F1"/>
    <w:rsid w:val="005932DC"/>
    <w:rsid w:val="005937B2"/>
    <w:rsid w:val="00593A84"/>
    <w:rsid w:val="00594077"/>
    <w:rsid w:val="00594269"/>
    <w:rsid w:val="00594307"/>
    <w:rsid w:val="00594A4A"/>
    <w:rsid w:val="00594C51"/>
    <w:rsid w:val="00594DBB"/>
    <w:rsid w:val="0059511B"/>
    <w:rsid w:val="00596031"/>
    <w:rsid w:val="00596345"/>
    <w:rsid w:val="00596565"/>
    <w:rsid w:val="005966DF"/>
    <w:rsid w:val="005966FC"/>
    <w:rsid w:val="00596CB0"/>
    <w:rsid w:val="005970E7"/>
    <w:rsid w:val="005973CA"/>
    <w:rsid w:val="005977A6"/>
    <w:rsid w:val="00597F11"/>
    <w:rsid w:val="005A0570"/>
    <w:rsid w:val="005A0DBE"/>
    <w:rsid w:val="005A0E4F"/>
    <w:rsid w:val="005A10A9"/>
    <w:rsid w:val="005A182C"/>
    <w:rsid w:val="005A1DA1"/>
    <w:rsid w:val="005A22C6"/>
    <w:rsid w:val="005A26FD"/>
    <w:rsid w:val="005A2881"/>
    <w:rsid w:val="005A35A6"/>
    <w:rsid w:val="005A36E6"/>
    <w:rsid w:val="005A3966"/>
    <w:rsid w:val="005A3A4B"/>
    <w:rsid w:val="005A4301"/>
    <w:rsid w:val="005A47D8"/>
    <w:rsid w:val="005A529D"/>
    <w:rsid w:val="005A5BCB"/>
    <w:rsid w:val="005A62D4"/>
    <w:rsid w:val="005A69C6"/>
    <w:rsid w:val="005A6C45"/>
    <w:rsid w:val="005A798E"/>
    <w:rsid w:val="005A7D20"/>
    <w:rsid w:val="005B027B"/>
    <w:rsid w:val="005B0633"/>
    <w:rsid w:val="005B0777"/>
    <w:rsid w:val="005B0904"/>
    <w:rsid w:val="005B0B08"/>
    <w:rsid w:val="005B0DAF"/>
    <w:rsid w:val="005B1138"/>
    <w:rsid w:val="005B173C"/>
    <w:rsid w:val="005B1ED0"/>
    <w:rsid w:val="005B20E8"/>
    <w:rsid w:val="005B2D2A"/>
    <w:rsid w:val="005B335A"/>
    <w:rsid w:val="005B46B5"/>
    <w:rsid w:val="005B47C3"/>
    <w:rsid w:val="005B4883"/>
    <w:rsid w:val="005B4BF1"/>
    <w:rsid w:val="005B532E"/>
    <w:rsid w:val="005B538D"/>
    <w:rsid w:val="005B541B"/>
    <w:rsid w:val="005B5D40"/>
    <w:rsid w:val="005B6147"/>
    <w:rsid w:val="005B77EF"/>
    <w:rsid w:val="005B7EBE"/>
    <w:rsid w:val="005C03EC"/>
    <w:rsid w:val="005C0446"/>
    <w:rsid w:val="005C044B"/>
    <w:rsid w:val="005C0A4F"/>
    <w:rsid w:val="005C0A74"/>
    <w:rsid w:val="005C0E3A"/>
    <w:rsid w:val="005C1883"/>
    <w:rsid w:val="005C1BB3"/>
    <w:rsid w:val="005C1D7F"/>
    <w:rsid w:val="005C2290"/>
    <w:rsid w:val="005C24B5"/>
    <w:rsid w:val="005C2A6F"/>
    <w:rsid w:val="005C2B4F"/>
    <w:rsid w:val="005C3766"/>
    <w:rsid w:val="005C45BA"/>
    <w:rsid w:val="005C45C5"/>
    <w:rsid w:val="005C45D0"/>
    <w:rsid w:val="005C4AAA"/>
    <w:rsid w:val="005C4B70"/>
    <w:rsid w:val="005C5721"/>
    <w:rsid w:val="005C5C41"/>
    <w:rsid w:val="005C5F39"/>
    <w:rsid w:val="005C64D4"/>
    <w:rsid w:val="005C6A30"/>
    <w:rsid w:val="005C6DF8"/>
    <w:rsid w:val="005C6DFF"/>
    <w:rsid w:val="005C6E5F"/>
    <w:rsid w:val="005C7314"/>
    <w:rsid w:val="005C7B5A"/>
    <w:rsid w:val="005D03DC"/>
    <w:rsid w:val="005D0818"/>
    <w:rsid w:val="005D0E53"/>
    <w:rsid w:val="005D0E8E"/>
    <w:rsid w:val="005D0F55"/>
    <w:rsid w:val="005D14C3"/>
    <w:rsid w:val="005D1DE8"/>
    <w:rsid w:val="005D263D"/>
    <w:rsid w:val="005D285D"/>
    <w:rsid w:val="005D2C6B"/>
    <w:rsid w:val="005D2CDC"/>
    <w:rsid w:val="005D2E17"/>
    <w:rsid w:val="005D3130"/>
    <w:rsid w:val="005D3F51"/>
    <w:rsid w:val="005D3F59"/>
    <w:rsid w:val="005D4484"/>
    <w:rsid w:val="005D47F4"/>
    <w:rsid w:val="005D4815"/>
    <w:rsid w:val="005D48FE"/>
    <w:rsid w:val="005D4B11"/>
    <w:rsid w:val="005D4F30"/>
    <w:rsid w:val="005D5145"/>
    <w:rsid w:val="005D51E1"/>
    <w:rsid w:val="005D52A9"/>
    <w:rsid w:val="005D5340"/>
    <w:rsid w:val="005D5603"/>
    <w:rsid w:val="005D5605"/>
    <w:rsid w:val="005D6315"/>
    <w:rsid w:val="005D6B29"/>
    <w:rsid w:val="005D6D2C"/>
    <w:rsid w:val="005D7E0B"/>
    <w:rsid w:val="005D7E66"/>
    <w:rsid w:val="005E043B"/>
    <w:rsid w:val="005E076F"/>
    <w:rsid w:val="005E0F72"/>
    <w:rsid w:val="005E17D2"/>
    <w:rsid w:val="005E1A3E"/>
    <w:rsid w:val="005E2946"/>
    <w:rsid w:val="005E3448"/>
    <w:rsid w:val="005E4560"/>
    <w:rsid w:val="005E4887"/>
    <w:rsid w:val="005E48F7"/>
    <w:rsid w:val="005E4AA7"/>
    <w:rsid w:val="005E4DC9"/>
    <w:rsid w:val="005E4FF7"/>
    <w:rsid w:val="005E556B"/>
    <w:rsid w:val="005E5706"/>
    <w:rsid w:val="005E575C"/>
    <w:rsid w:val="005E6603"/>
    <w:rsid w:val="005E6A48"/>
    <w:rsid w:val="005E71A4"/>
    <w:rsid w:val="005E73E8"/>
    <w:rsid w:val="005F032B"/>
    <w:rsid w:val="005F0E66"/>
    <w:rsid w:val="005F1046"/>
    <w:rsid w:val="005F15EE"/>
    <w:rsid w:val="005F1D09"/>
    <w:rsid w:val="005F21A3"/>
    <w:rsid w:val="005F24E7"/>
    <w:rsid w:val="005F2C29"/>
    <w:rsid w:val="005F2C84"/>
    <w:rsid w:val="005F3A5D"/>
    <w:rsid w:val="005F40BC"/>
    <w:rsid w:val="005F41D3"/>
    <w:rsid w:val="005F44EB"/>
    <w:rsid w:val="005F46D1"/>
    <w:rsid w:val="005F47CB"/>
    <w:rsid w:val="005F4C4A"/>
    <w:rsid w:val="005F4FF3"/>
    <w:rsid w:val="005F52B6"/>
    <w:rsid w:val="005F5F83"/>
    <w:rsid w:val="005F6491"/>
    <w:rsid w:val="005F726B"/>
    <w:rsid w:val="005F7976"/>
    <w:rsid w:val="005F7A8C"/>
    <w:rsid w:val="005F7D9A"/>
    <w:rsid w:val="005F7FF9"/>
    <w:rsid w:val="0060006D"/>
    <w:rsid w:val="006000FD"/>
    <w:rsid w:val="0060032B"/>
    <w:rsid w:val="00600567"/>
    <w:rsid w:val="006005F3"/>
    <w:rsid w:val="006007DF"/>
    <w:rsid w:val="00600A1E"/>
    <w:rsid w:val="00600A76"/>
    <w:rsid w:val="00600F16"/>
    <w:rsid w:val="0060122B"/>
    <w:rsid w:val="0060148A"/>
    <w:rsid w:val="00601698"/>
    <w:rsid w:val="00601777"/>
    <w:rsid w:val="00601DC8"/>
    <w:rsid w:val="00602044"/>
    <w:rsid w:val="00602191"/>
    <w:rsid w:val="00602428"/>
    <w:rsid w:val="00602BB8"/>
    <w:rsid w:val="00602BD3"/>
    <w:rsid w:val="00602CA8"/>
    <w:rsid w:val="00602DE5"/>
    <w:rsid w:val="006032FC"/>
    <w:rsid w:val="00603D97"/>
    <w:rsid w:val="00603DD9"/>
    <w:rsid w:val="00604338"/>
    <w:rsid w:val="0060461A"/>
    <w:rsid w:val="006048C5"/>
    <w:rsid w:val="006051EA"/>
    <w:rsid w:val="0060546A"/>
    <w:rsid w:val="00605F79"/>
    <w:rsid w:val="00605F7E"/>
    <w:rsid w:val="00606762"/>
    <w:rsid w:val="00606F93"/>
    <w:rsid w:val="00607150"/>
    <w:rsid w:val="00607748"/>
    <w:rsid w:val="00607EF9"/>
    <w:rsid w:val="00607FC5"/>
    <w:rsid w:val="00610621"/>
    <w:rsid w:val="00610925"/>
    <w:rsid w:val="00610A5B"/>
    <w:rsid w:val="00610DA5"/>
    <w:rsid w:val="00611328"/>
    <w:rsid w:val="0061150E"/>
    <w:rsid w:val="006116F8"/>
    <w:rsid w:val="00611D88"/>
    <w:rsid w:val="00612A29"/>
    <w:rsid w:val="00612C63"/>
    <w:rsid w:val="00613113"/>
    <w:rsid w:val="0061346D"/>
    <w:rsid w:val="00613B03"/>
    <w:rsid w:val="00613C66"/>
    <w:rsid w:val="006142BA"/>
    <w:rsid w:val="00614744"/>
    <w:rsid w:val="00614A00"/>
    <w:rsid w:val="00614C8A"/>
    <w:rsid w:val="00614D45"/>
    <w:rsid w:val="00615A8E"/>
    <w:rsid w:val="00615C7F"/>
    <w:rsid w:val="00615F27"/>
    <w:rsid w:val="006164F0"/>
    <w:rsid w:val="00616627"/>
    <w:rsid w:val="00616D18"/>
    <w:rsid w:val="00616E6D"/>
    <w:rsid w:val="00617757"/>
    <w:rsid w:val="0061792A"/>
    <w:rsid w:val="00617A9D"/>
    <w:rsid w:val="00617AE1"/>
    <w:rsid w:val="0062000C"/>
    <w:rsid w:val="0062112D"/>
    <w:rsid w:val="006214E0"/>
    <w:rsid w:val="006220B8"/>
    <w:rsid w:val="0062233D"/>
    <w:rsid w:val="006225B6"/>
    <w:rsid w:val="00623192"/>
    <w:rsid w:val="00625356"/>
    <w:rsid w:val="006254CA"/>
    <w:rsid w:val="0062555D"/>
    <w:rsid w:val="00625A59"/>
    <w:rsid w:val="00625EE5"/>
    <w:rsid w:val="006266C6"/>
    <w:rsid w:val="00626D49"/>
    <w:rsid w:val="0062788F"/>
    <w:rsid w:val="006279EE"/>
    <w:rsid w:val="00627B3A"/>
    <w:rsid w:val="0063018A"/>
    <w:rsid w:val="00630E47"/>
    <w:rsid w:val="00631430"/>
    <w:rsid w:val="00631817"/>
    <w:rsid w:val="0063258D"/>
    <w:rsid w:val="006328A4"/>
    <w:rsid w:val="00632C55"/>
    <w:rsid w:val="00634136"/>
    <w:rsid w:val="00634199"/>
    <w:rsid w:val="00635AC7"/>
    <w:rsid w:val="00636A9A"/>
    <w:rsid w:val="00636B77"/>
    <w:rsid w:val="00636E25"/>
    <w:rsid w:val="006372A8"/>
    <w:rsid w:val="00637879"/>
    <w:rsid w:val="00637B79"/>
    <w:rsid w:val="00640194"/>
    <w:rsid w:val="00640399"/>
    <w:rsid w:val="006403EE"/>
    <w:rsid w:val="006403F0"/>
    <w:rsid w:val="00640A5F"/>
    <w:rsid w:val="00640F89"/>
    <w:rsid w:val="0064107A"/>
    <w:rsid w:val="0064117C"/>
    <w:rsid w:val="006411C2"/>
    <w:rsid w:val="00641500"/>
    <w:rsid w:val="00641765"/>
    <w:rsid w:val="00641F61"/>
    <w:rsid w:val="006423D6"/>
    <w:rsid w:val="0064247F"/>
    <w:rsid w:val="0064294C"/>
    <w:rsid w:val="00642EAD"/>
    <w:rsid w:val="00643B46"/>
    <w:rsid w:val="00643BF3"/>
    <w:rsid w:val="00643C88"/>
    <w:rsid w:val="0064475B"/>
    <w:rsid w:val="00644797"/>
    <w:rsid w:val="00644C89"/>
    <w:rsid w:val="0064523C"/>
    <w:rsid w:val="006453FF"/>
    <w:rsid w:val="00645A36"/>
    <w:rsid w:val="00645D00"/>
    <w:rsid w:val="00646F1B"/>
    <w:rsid w:val="006478D8"/>
    <w:rsid w:val="006501E5"/>
    <w:rsid w:val="0065033C"/>
    <w:rsid w:val="00650710"/>
    <w:rsid w:val="00650822"/>
    <w:rsid w:val="00650F67"/>
    <w:rsid w:val="006510D5"/>
    <w:rsid w:val="00651286"/>
    <w:rsid w:val="0065139B"/>
    <w:rsid w:val="00652181"/>
    <w:rsid w:val="00652579"/>
    <w:rsid w:val="00653D50"/>
    <w:rsid w:val="006542B6"/>
    <w:rsid w:val="00654494"/>
    <w:rsid w:val="00655220"/>
    <w:rsid w:val="006552DC"/>
    <w:rsid w:val="00655A25"/>
    <w:rsid w:val="00655F12"/>
    <w:rsid w:val="00656310"/>
    <w:rsid w:val="00656A10"/>
    <w:rsid w:val="00656D72"/>
    <w:rsid w:val="00656E98"/>
    <w:rsid w:val="00657164"/>
    <w:rsid w:val="006576E9"/>
    <w:rsid w:val="00657AD1"/>
    <w:rsid w:val="00657AE5"/>
    <w:rsid w:val="00657CB3"/>
    <w:rsid w:val="00657F86"/>
    <w:rsid w:val="00660283"/>
    <w:rsid w:val="0066079F"/>
    <w:rsid w:val="00660802"/>
    <w:rsid w:val="00660BAD"/>
    <w:rsid w:val="006614C7"/>
    <w:rsid w:val="006615D1"/>
    <w:rsid w:val="006617D1"/>
    <w:rsid w:val="0066207E"/>
    <w:rsid w:val="006620D3"/>
    <w:rsid w:val="00662435"/>
    <w:rsid w:val="0066275D"/>
    <w:rsid w:val="00662923"/>
    <w:rsid w:val="00662C53"/>
    <w:rsid w:val="006637FB"/>
    <w:rsid w:val="00663CE9"/>
    <w:rsid w:val="00663D5B"/>
    <w:rsid w:val="006649B5"/>
    <w:rsid w:val="006659B0"/>
    <w:rsid w:val="00665B98"/>
    <w:rsid w:val="0066630F"/>
    <w:rsid w:val="00666631"/>
    <w:rsid w:val="0066671A"/>
    <w:rsid w:val="006671F4"/>
    <w:rsid w:val="00667A3A"/>
    <w:rsid w:val="00667A8E"/>
    <w:rsid w:val="00667B28"/>
    <w:rsid w:val="0067032F"/>
    <w:rsid w:val="006703FB"/>
    <w:rsid w:val="006704AC"/>
    <w:rsid w:val="00670C42"/>
    <w:rsid w:val="006717D3"/>
    <w:rsid w:val="00671A53"/>
    <w:rsid w:val="00671B2C"/>
    <w:rsid w:val="0067238E"/>
    <w:rsid w:val="00673237"/>
    <w:rsid w:val="0067356F"/>
    <w:rsid w:val="00673755"/>
    <w:rsid w:val="006742BF"/>
    <w:rsid w:val="0067465D"/>
    <w:rsid w:val="00674C55"/>
    <w:rsid w:val="006752AD"/>
    <w:rsid w:val="0067591D"/>
    <w:rsid w:val="0067594B"/>
    <w:rsid w:val="00675BA3"/>
    <w:rsid w:val="00675BF6"/>
    <w:rsid w:val="00675C40"/>
    <w:rsid w:val="006767C7"/>
    <w:rsid w:val="0067775E"/>
    <w:rsid w:val="00677ABB"/>
    <w:rsid w:val="00677B1E"/>
    <w:rsid w:val="0068065D"/>
    <w:rsid w:val="00680812"/>
    <w:rsid w:val="006809C1"/>
    <w:rsid w:val="00680E54"/>
    <w:rsid w:val="00681524"/>
    <w:rsid w:val="0068269F"/>
    <w:rsid w:val="00682871"/>
    <w:rsid w:val="00682923"/>
    <w:rsid w:val="00682CD4"/>
    <w:rsid w:val="00682F18"/>
    <w:rsid w:val="0068334B"/>
    <w:rsid w:val="00683636"/>
    <w:rsid w:val="00683A90"/>
    <w:rsid w:val="00683BFE"/>
    <w:rsid w:val="006848C7"/>
    <w:rsid w:val="00684F7F"/>
    <w:rsid w:val="00685027"/>
    <w:rsid w:val="006850C7"/>
    <w:rsid w:val="0068531E"/>
    <w:rsid w:val="006854B5"/>
    <w:rsid w:val="006859E5"/>
    <w:rsid w:val="00685B02"/>
    <w:rsid w:val="00685C05"/>
    <w:rsid w:val="0068614B"/>
    <w:rsid w:val="00686A17"/>
    <w:rsid w:val="00686AF0"/>
    <w:rsid w:val="0068702E"/>
    <w:rsid w:val="00687FBE"/>
    <w:rsid w:val="00690617"/>
    <w:rsid w:val="0069093D"/>
    <w:rsid w:val="00690E3A"/>
    <w:rsid w:val="00690F39"/>
    <w:rsid w:val="00690F40"/>
    <w:rsid w:val="00691311"/>
    <w:rsid w:val="00691A53"/>
    <w:rsid w:val="00691A65"/>
    <w:rsid w:val="00692150"/>
    <w:rsid w:val="0069247B"/>
    <w:rsid w:val="00693264"/>
    <w:rsid w:val="0069347B"/>
    <w:rsid w:val="00693C77"/>
    <w:rsid w:val="00694C4C"/>
    <w:rsid w:val="00695083"/>
    <w:rsid w:val="006953BC"/>
    <w:rsid w:val="006956F0"/>
    <w:rsid w:val="00695AC3"/>
    <w:rsid w:val="00695AF8"/>
    <w:rsid w:val="00695D1D"/>
    <w:rsid w:val="006960FE"/>
    <w:rsid w:val="006968EA"/>
    <w:rsid w:val="00697D1A"/>
    <w:rsid w:val="00697DDE"/>
    <w:rsid w:val="00697DE0"/>
    <w:rsid w:val="006A0137"/>
    <w:rsid w:val="006A0609"/>
    <w:rsid w:val="006A061A"/>
    <w:rsid w:val="006A068E"/>
    <w:rsid w:val="006A1052"/>
    <w:rsid w:val="006A13D4"/>
    <w:rsid w:val="006A157B"/>
    <w:rsid w:val="006A1757"/>
    <w:rsid w:val="006A2991"/>
    <w:rsid w:val="006A2BD1"/>
    <w:rsid w:val="006A3343"/>
    <w:rsid w:val="006A373D"/>
    <w:rsid w:val="006A3916"/>
    <w:rsid w:val="006A3D1C"/>
    <w:rsid w:val="006A3FE8"/>
    <w:rsid w:val="006A40CA"/>
    <w:rsid w:val="006A4133"/>
    <w:rsid w:val="006A430E"/>
    <w:rsid w:val="006A4711"/>
    <w:rsid w:val="006A4BD4"/>
    <w:rsid w:val="006A5D53"/>
    <w:rsid w:val="006A60C6"/>
    <w:rsid w:val="006A630B"/>
    <w:rsid w:val="006A65B6"/>
    <w:rsid w:val="006A6737"/>
    <w:rsid w:val="006A6BFB"/>
    <w:rsid w:val="006A7D9F"/>
    <w:rsid w:val="006B0AAC"/>
    <w:rsid w:val="006B0CC6"/>
    <w:rsid w:val="006B1600"/>
    <w:rsid w:val="006B18C9"/>
    <w:rsid w:val="006B19F1"/>
    <w:rsid w:val="006B1F7B"/>
    <w:rsid w:val="006B28FC"/>
    <w:rsid w:val="006B321F"/>
    <w:rsid w:val="006B32C6"/>
    <w:rsid w:val="006B393D"/>
    <w:rsid w:val="006B45D1"/>
    <w:rsid w:val="006B46E2"/>
    <w:rsid w:val="006B4782"/>
    <w:rsid w:val="006B4997"/>
    <w:rsid w:val="006B4BF6"/>
    <w:rsid w:val="006B5423"/>
    <w:rsid w:val="006B5A07"/>
    <w:rsid w:val="006B6169"/>
    <w:rsid w:val="006B6897"/>
    <w:rsid w:val="006B6DF2"/>
    <w:rsid w:val="006B74A2"/>
    <w:rsid w:val="006B7616"/>
    <w:rsid w:val="006B76DC"/>
    <w:rsid w:val="006B7D1D"/>
    <w:rsid w:val="006C0313"/>
    <w:rsid w:val="006C031C"/>
    <w:rsid w:val="006C087E"/>
    <w:rsid w:val="006C1287"/>
    <w:rsid w:val="006C232C"/>
    <w:rsid w:val="006C3DAD"/>
    <w:rsid w:val="006C49A4"/>
    <w:rsid w:val="006C5327"/>
    <w:rsid w:val="006C543A"/>
    <w:rsid w:val="006C5693"/>
    <w:rsid w:val="006C6FD6"/>
    <w:rsid w:val="006C7451"/>
    <w:rsid w:val="006C79C4"/>
    <w:rsid w:val="006C7C6B"/>
    <w:rsid w:val="006C7DA9"/>
    <w:rsid w:val="006C7F12"/>
    <w:rsid w:val="006D091C"/>
    <w:rsid w:val="006D1350"/>
    <w:rsid w:val="006D15CA"/>
    <w:rsid w:val="006D1F57"/>
    <w:rsid w:val="006D2C68"/>
    <w:rsid w:val="006D3099"/>
    <w:rsid w:val="006D33B6"/>
    <w:rsid w:val="006D4128"/>
    <w:rsid w:val="006D418E"/>
    <w:rsid w:val="006D4695"/>
    <w:rsid w:val="006D4982"/>
    <w:rsid w:val="006D4DFC"/>
    <w:rsid w:val="006D554A"/>
    <w:rsid w:val="006D585B"/>
    <w:rsid w:val="006D607F"/>
    <w:rsid w:val="006D60FD"/>
    <w:rsid w:val="006D61CF"/>
    <w:rsid w:val="006D7028"/>
    <w:rsid w:val="006D77F5"/>
    <w:rsid w:val="006D790D"/>
    <w:rsid w:val="006D7D24"/>
    <w:rsid w:val="006E0184"/>
    <w:rsid w:val="006E0BBF"/>
    <w:rsid w:val="006E1CA8"/>
    <w:rsid w:val="006E1FED"/>
    <w:rsid w:val="006E23F3"/>
    <w:rsid w:val="006E2508"/>
    <w:rsid w:val="006E2660"/>
    <w:rsid w:val="006E2816"/>
    <w:rsid w:val="006E2822"/>
    <w:rsid w:val="006E2DD0"/>
    <w:rsid w:val="006E35E4"/>
    <w:rsid w:val="006E3648"/>
    <w:rsid w:val="006E37AF"/>
    <w:rsid w:val="006E37DC"/>
    <w:rsid w:val="006E3E4A"/>
    <w:rsid w:val="006E411E"/>
    <w:rsid w:val="006E4409"/>
    <w:rsid w:val="006E498D"/>
    <w:rsid w:val="006E4AF9"/>
    <w:rsid w:val="006E4C95"/>
    <w:rsid w:val="006E500B"/>
    <w:rsid w:val="006E5149"/>
    <w:rsid w:val="006E51C7"/>
    <w:rsid w:val="006E52D8"/>
    <w:rsid w:val="006E56FB"/>
    <w:rsid w:val="006E5765"/>
    <w:rsid w:val="006E5E82"/>
    <w:rsid w:val="006E62B1"/>
    <w:rsid w:val="006E6492"/>
    <w:rsid w:val="006E6787"/>
    <w:rsid w:val="006E6931"/>
    <w:rsid w:val="006E6ABF"/>
    <w:rsid w:val="006E6F05"/>
    <w:rsid w:val="006E7B9C"/>
    <w:rsid w:val="006F0183"/>
    <w:rsid w:val="006F02C1"/>
    <w:rsid w:val="006F02DB"/>
    <w:rsid w:val="006F03BC"/>
    <w:rsid w:val="006F0B58"/>
    <w:rsid w:val="006F11B3"/>
    <w:rsid w:val="006F1392"/>
    <w:rsid w:val="006F13BB"/>
    <w:rsid w:val="006F1F21"/>
    <w:rsid w:val="006F29BD"/>
    <w:rsid w:val="006F2A93"/>
    <w:rsid w:val="006F2AEF"/>
    <w:rsid w:val="006F2DAF"/>
    <w:rsid w:val="006F3332"/>
    <w:rsid w:val="006F39FD"/>
    <w:rsid w:val="006F3E34"/>
    <w:rsid w:val="006F3E94"/>
    <w:rsid w:val="006F3F02"/>
    <w:rsid w:val="006F4082"/>
    <w:rsid w:val="006F4472"/>
    <w:rsid w:val="006F4474"/>
    <w:rsid w:val="006F4825"/>
    <w:rsid w:val="006F50FB"/>
    <w:rsid w:val="006F53B1"/>
    <w:rsid w:val="006F56E9"/>
    <w:rsid w:val="006F57ED"/>
    <w:rsid w:val="006F5F43"/>
    <w:rsid w:val="006F62AA"/>
    <w:rsid w:val="006F67D6"/>
    <w:rsid w:val="006F705F"/>
    <w:rsid w:val="006F79D5"/>
    <w:rsid w:val="006F7E84"/>
    <w:rsid w:val="00700530"/>
    <w:rsid w:val="007019D3"/>
    <w:rsid w:val="00701C8E"/>
    <w:rsid w:val="00701FF6"/>
    <w:rsid w:val="0070204E"/>
    <w:rsid w:val="00702093"/>
    <w:rsid w:val="0070226F"/>
    <w:rsid w:val="00702ABB"/>
    <w:rsid w:val="00703256"/>
    <w:rsid w:val="007032D2"/>
    <w:rsid w:val="00703381"/>
    <w:rsid w:val="007033F3"/>
    <w:rsid w:val="00703689"/>
    <w:rsid w:val="007038F4"/>
    <w:rsid w:val="0070391E"/>
    <w:rsid w:val="00704162"/>
    <w:rsid w:val="00704D78"/>
    <w:rsid w:val="00705302"/>
    <w:rsid w:val="00705A94"/>
    <w:rsid w:val="00705AB1"/>
    <w:rsid w:val="00705C3F"/>
    <w:rsid w:val="00706708"/>
    <w:rsid w:val="00706731"/>
    <w:rsid w:val="007072C5"/>
    <w:rsid w:val="007072DE"/>
    <w:rsid w:val="00707350"/>
    <w:rsid w:val="00707501"/>
    <w:rsid w:val="00707734"/>
    <w:rsid w:val="00707989"/>
    <w:rsid w:val="00707C59"/>
    <w:rsid w:val="00707CD4"/>
    <w:rsid w:val="007107AF"/>
    <w:rsid w:val="00710A28"/>
    <w:rsid w:val="00710C8D"/>
    <w:rsid w:val="00710FA3"/>
    <w:rsid w:val="00711100"/>
    <w:rsid w:val="0071178D"/>
    <w:rsid w:val="00711AB2"/>
    <w:rsid w:val="00712A80"/>
    <w:rsid w:val="00712B53"/>
    <w:rsid w:val="00712C33"/>
    <w:rsid w:val="00712C85"/>
    <w:rsid w:val="007132B2"/>
    <w:rsid w:val="00713687"/>
    <w:rsid w:val="00713BDA"/>
    <w:rsid w:val="00713C4C"/>
    <w:rsid w:val="00713D0A"/>
    <w:rsid w:val="00713D44"/>
    <w:rsid w:val="00714314"/>
    <w:rsid w:val="00714AB5"/>
    <w:rsid w:val="0071534D"/>
    <w:rsid w:val="007157D9"/>
    <w:rsid w:val="00715A1D"/>
    <w:rsid w:val="00716A13"/>
    <w:rsid w:val="00717580"/>
    <w:rsid w:val="007178BA"/>
    <w:rsid w:val="00717DD7"/>
    <w:rsid w:val="00720789"/>
    <w:rsid w:val="007207F8"/>
    <w:rsid w:val="00721202"/>
    <w:rsid w:val="0072132E"/>
    <w:rsid w:val="00721844"/>
    <w:rsid w:val="007225A1"/>
    <w:rsid w:val="00722A90"/>
    <w:rsid w:val="007231E5"/>
    <w:rsid w:val="00723B11"/>
    <w:rsid w:val="00723F08"/>
    <w:rsid w:val="007242F8"/>
    <w:rsid w:val="00724CE2"/>
    <w:rsid w:val="007256AE"/>
    <w:rsid w:val="00725787"/>
    <w:rsid w:val="00725F3E"/>
    <w:rsid w:val="0072618B"/>
    <w:rsid w:val="0072657E"/>
    <w:rsid w:val="00726819"/>
    <w:rsid w:val="00726878"/>
    <w:rsid w:val="00726B56"/>
    <w:rsid w:val="00726EE9"/>
    <w:rsid w:val="00726F69"/>
    <w:rsid w:val="00726FC8"/>
    <w:rsid w:val="0072728F"/>
    <w:rsid w:val="00727A7C"/>
    <w:rsid w:val="0073072C"/>
    <w:rsid w:val="0073125C"/>
    <w:rsid w:val="00731348"/>
    <w:rsid w:val="007316AB"/>
    <w:rsid w:val="00731E49"/>
    <w:rsid w:val="00731FCC"/>
    <w:rsid w:val="007325FD"/>
    <w:rsid w:val="00732776"/>
    <w:rsid w:val="00732B3F"/>
    <w:rsid w:val="00732C39"/>
    <w:rsid w:val="00733064"/>
    <w:rsid w:val="00733813"/>
    <w:rsid w:val="0073410F"/>
    <w:rsid w:val="007345BC"/>
    <w:rsid w:val="007348CD"/>
    <w:rsid w:val="00734F83"/>
    <w:rsid w:val="00735176"/>
    <w:rsid w:val="00736400"/>
    <w:rsid w:val="0073672F"/>
    <w:rsid w:val="00736956"/>
    <w:rsid w:val="00736D5C"/>
    <w:rsid w:val="00736FB3"/>
    <w:rsid w:val="0073710B"/>
    <w:rsid w:val="0073710D"/>
    <w:rsid w:val="007371C9"/>
    <w:rsid w:val="0074012E"/>
    <w:rsid w:val="007408AB"/>
    <w:rsid w:val="00740CDB"/>
    <w:rsid w:val="00740DB3"/>
    <w:rsid w:val="00740FDE"/>
    <w:rsid w:val="00741521"/>
    <w:rsid w:val="007417D4"/>
    <w:rsid w:val="00741D0D"/>
    <w:rsid w:val="00742652"/>
    <w:rsid w:val="007431D7"/>
    <w:rsid w:val="0074396C"/>
    <w:rsid w:val="00743B37"/>
    <w:rsid w:val="00744601"/>
    <w:rsid w:val="00744C26"/>
    <w:rsid w:val="00744D95"/>
    <w:rsid w:val="00745310"/>
    <w:rsid w:val="007454DC"/>
    <w:rsid w:val="00745809"/>
    <w:rsid w:val="00745C4D"/>
    <w:rsid w:val="00746A44"/>
    <w:rsid w:val="007473DC"/>
    <w:rsid w:val="00747981"/>
    <w:rsid w:val="007503CB"/>
    <w:rsid w:val="00750B04"/>
    <w:rsid w:val="00750C8A"/>
    <w:rsid w:val="00750F3E"/>
    <w:rsid w:val="0075102F"/>
    <w:rsid w:val="00752207"/>
    <w:rsid w:val="007523AE"/>
    <w:rsid w:val="0075279F"/>
    <w:rsid w:val="00752A92"/>
    <w:rsid w:val="00752AF8"/>
    <w:rsid w:val="00752E68"/>
    <w:rsid w:val="00752E90"/>
    <w:rsid w:val="007532B1"/>
    <w:rsid w:val="007536DB"/>
    <w:rsid w:val="00753737"/>
    <w:rsid w:val="00754592"/>
    <w:rsid w:val="007547FC"/>
    <w:rsid w:val="00754DFB"/>
    <w:rsid w:val="00754ECE"/>
    <w:rsid w:val="007556F1"/>
    <w:rsid w:val="0075632B"/>
    <w:rsid w:val="007567C0"/>
    <w:rsid w:val="00756870"/>
    <w:rsid w:val="007569E0"/>
    <w:rsid w:val="007572C9"/>
    <w:rsid w:val="007574BE"/>
    <w:rsid w:val="0075766F"/>
    <w:rsid w:val="007577FA"/>
    <w:rsid w:val="00757E58"/>
    <w:rsid w:val="00757E74"/>
    <w:rsid w:val="00757E7E"/>
    <w:rsid w:val="00761415"/>
    <w:rsid w:val="00761622"/>
    <w:rsid w:val="00761A38"/>
    <w:rsid w:val="00761AC8"/>
    <w:rsid w:val="00762495"/>
    <w:rsid w:val="007626EB"/>
    <w:rsid w:val="007627B1"/>
    <w:rsid w:val="007629DE"/>
    <w:rsid w:val="00762ABB"/>
    <w:rsid w:val="007634CE"/>
    <w:rsid w:val="0076376F"/>
    <w:rsid w:val="00763C2D"/>
    <w:rsid w:val="00764119"/>
    <w:rsid w:val="00764527"/>
    <w:rsid w:val="00764860"/>
    <w:rsid w:val="00764949"/>
    <w:rsid w:val="00764EDB"/>
    <w:rsid w:val="00765266"/>
    <w:rsid w:val="0076561D"/>
    <w:rsid w:val="00765CA3"/>
    <w:rsid w:val="0076621B"/>
    <w:rsid w:val="0076632B"/>
    <w:rsid w:val="00766410"/>
    <w:rsid w:val="007665D5"/>
    <w:rsid w:val="00766960"/>
    <w:rsid w:val="00766E26"/>
    <w:rsid w:val="0076774D"/>
    <w:rsid w:val="00767911"/>
    <w:rsid w:val="00767978"/>
    <w:rsid w:val="00767F8B"/>
    <w:rsid w:val="0077063A"/>
    <w:rsid w:val="00770AA7"/>
    <w:rsid w:val="007714C6"/>
    <w:rsid w:val="00771F4B"/>
    <w:rsid w:val="007724E5"/>
    <w:rsid w:val="00772AA6"/>
    <w:rsid w:val="00772AC3"/>
    <w:rsid w:val="00773E5E"/>
    <w:rsid w:val="00774864"/>
    <w:rsid w:val="00775096"/>
    <w:rsid w:val="00775173"/>
    <w:rsid w:val="00775F90"/>
    <w:rsid w:val="00776366"/>
    <w:rsid w:val="00776598"/>
    <w:rsid w:val="00776CC1"/>
    <w:rsid w:val="00777AA5"/>
    <w:rsid w:val="00777CFF"/>
    <w:rsid w:val="0078072A"/>
    <w:rsid w:val="00780EB2"/>
    <w:rsid w:val="0078164A"/>
    <w:rsid w:val="00781798"/>
    <w:rsid w:val="0078228F"/>
    <w:rsid w:val="007825FC"/>
    <w:rsid w:val="0078272F"/>
    <w:rsid w:val="00783612"/>
    <w:rsid w:val="0078377C"/>
    <w:rsid w:val="00783C16"/>
    <w:rsid w:val="00783F3F"/>
    <w:rsid w:val="00784848"/>
    <w:rsid w:val="007849B9"/>
    <w:rsid w:val="00785511"/>
    <w:rsid w:val="007859DA"/>
    <w:rsid w:val="00786395"/>
    <w:rsid w:val="00786839"/>
    <w:rsid w:val="00786B16"/>
    <w:rsid w:val="00786B5E"/>
    <w:rsid w:val="00786C88"/>
    <w:rsid w:val="00787D2B"/>
    <w:rsid w:val="00787D44"/>
    <w:rsid w:val="007906D9"/>
    <w:rsid w:val="00790B4A"/>
    <w:rsid w:val="00790D08"/>
    <w:rsid w:val="007912AE"/>
    <w:rsid w:val="00791793"/>
    <w:rsid w:val="00791980"/>
    <w:rsid w:val="00791B3E"/>
    <w:rsid w:val="00792BB7"/>
    <w:rsid w:val="00792D4B"/>
    <w:rsid w:val="00793C47"/>
    <w:rsid w:val="00793DB6"/>
    <w:rsid w:val="007942B9"/>
    <w:rsid w:val="00794842"/>
    <w:rsid w:val="00794962"/>
    <w:rsid w:val="00794E5C"/>
    <w:rsid w:val="00794F6C"/>
    <w:rsid w:val="0079559D"/>
    <w:rsid w:val="00795D55"/>
    <w:rsid w:val="007961DC"/>
    <w:rsid w:val="00796496"/>
    <w:rsid w:val="00796845"/>
    <w:rsid w:val="007970A5"/>
    <w:rsid w:val="007971DE"/>
    <w:rsid w:val="0079744C"/>
    <w:rsid w:val="007976CB"/>
    <w:rsid w:val="007977DC"/>
    <w:rsid w:val="007979B8"/>
    <w:rsid w:val="00797A62"/>
    <w:rsid w:val="007A0205"/>
    <w:rsid w:val="007A0C32"/>
    <w:rsid w:val="007A15D3"/>
    <w:rsid w:val="007A23C5"/>
    <w:rsid w:val="007A26C2"/>
    <w:rsid w:val="007A2AC3"/>
    <w:rsid w:val="007A3697"/>
    <w:rsid w:val="007A3789"/>
    <w:rsid w:val="007A38A7"/>
    <w:rsid w:val="007A4196"/>
    <w:rsid w:val="007A43B2"/>
    <w:rsid w:val="007A45F3"/>
    <w:rsid w:val="007A499D"/>
    <w:rsid w:val="007A4F06"/>
    <w:rsid w:val="007A547C"/>
    <w:rsid w:val="007A56BB"/>
    <w:rsid w:val="007A5BFE"/>
    <w:rsid w:val="007A60EF"/>
    <w:rsid w:val="007A620B"/>
    <w:rsid w:val="007A631F"/>
    <w:rsid w:val="007A6D6A"/>
    <w:rsid w:val="007A6F39"/>
    <w:rsid w:val="007A726C"/>
    <w:rsid w:val="007A745C"/>
    <w:rsid w:val="007A7868"/>
    <w:rsid w:val="007A7876"/>
    <w:rsid w:val="007A7C09"/>
    <w:rsid w:val="007A7D37"/>
    <w:rsid w:val="007B0072"/>
    <w:rsid w:val="007B0684"/>
    <w:rsid w:val="007B074D"/>
    <w:rsid w:val="007B0D8B"/>
    <w:rsid w:val="007B116F"/>
    <w:rsid w:val="007B149A"/>
    <w:rsid w:val="007B17A0"/>
    <w:rsid w:val="007B1A97"/>
    <w:rsid w:val="007B2BCB"/>
    <w:rsid w:val="007B3448"/>
    <w:rsid w:val="007B349C"/>
    <w:rsid w:val="007B36DE"/>
    <w:rsid w:val="007B36E8"/>
    <w:rsid w:val="007B3E4C"/>
    <w:rsid w:val="007B4663"/>
    <w:rsid w:val="007B4914"/>
    <w:rsid w:val="007B4916"/>
    <w:rsid w:val="007B4B05"/>
    <w:rsid w:val="007B5E11"/>
    <w:rsid w:val="007B60F4"/>
    <w:rsid w:val="007B6AE2"/>
    <w:rsid w:val="007B76EA"/>
    <w:rsid w:val="007B7F7A"/>
    <w:rsid w:val="007C02E8"/>
    <w:rsid w:val="007C056F"/>
    <w:rsid w:val="007C0809"/>
    <w:rsid w:val="007C0A42"/>
    <w:rsid w:val="007C108B"/>
    <w:rsid w:val="007C1536"/>
    <w:rsid w:val="007C1576"/>
    <w:rsid w:val="007C1CCA"/>
    <w:rsid w:val="007C1F56"/>
    <w:rsid w:val="007C20AE"/>
    <w:rsid w:val="007C281A"/>
    <w:rsid w:val="007C48DF"/>
    <w:rsid w:val="007C4B3B"/>
    <w:rsid w:val="007C5616"/>
    <w:rsid w:val="007C5900"/>
    <w:rsid w:val="007C5A5F"/>
    <w:rsid w:val="007C5C1B"/>
    <w:rsid w:val="007C5CD9"/>
    <w:rsid w:val="007C5CE8"/>
    <w:rsid w:val="007C6AB4"/>
    <w:rsid w:val="007C7160"/>
    <w:rsid w:val="007C7375"/>
    <w:rsid w:val="007C74C7"/>
    <w:rsid w:val="007C7D30"/>
    <w:rsid w:val="007D098A"/>
    <w:rsid w:val="007D0ADC"/>
    <w:rsid w:val="007D1979"/>
    <w:rsid w:val="007D1A08"/>
    <w:rsid w:val="007D1C17"/>
    <w:rsid w:val="007D236E"/>
    <w:rsid w:val="007D23DC"/>
    <w:rsid w:val="007D25B3"/>
    <w:rsid w:val="007D265C"/>
    <w:rsid w:val="007D2E61"/>
    <w:rsid w:val="007D2EFA"/>
    <w:rsid w:val="007D3BB6"/>
    <w:rsid w:val="007D4C9E"/>
    <w:rsid w:val="007D51D0"/>
    <w:rsid w:val="007D58AA"/>
    <w:rsid w:val="007D5B25"/>
    <w:rsid w:val="007D5B46"/>
    <w:rsid w:val="007D5C7B"/>
    <w:rsid w:val="007D5DB0"/>
    <w:rsid w:val="007D5FC4"/>
    <w:rsid w:val="007D6021"/>
    <w:rsid w:val="007D605E"/>
    <w:rsid w:val="007D626E"/>
    <w:rsid w:val="007D6484"/>
    <w:rsid w:val="007D65EC"/>
    <w:rsid w:val="007D68AB"/>
    <w:rsid w:val="007D745B"/>
    <w:rsid w:val="007D76D3"/>
    <w:rsid w:val="007D7A1A"/>
    <w:rsid w:val="007D7CDB"/>
    <w:rsid w:val="007E013E"/>
    <w:rsid w:val="007E087B"/>
    <w:rsid w:val="007E0EF4"/>
    <w:rsid w:val="007E1480"/>
    <w:rsid w:val="007E1820"/>
    <w:rsid w:val="007E24C9"/>
    <w:rsid w:val="007E2D8A"/>
    <w:rsid w:val="007E333C"/>
    <w:rsid w:val="007E4450"/>
    <w:rsid w:val="007E4778"/>
    <w:rsid w:val="007E525F"/>
    <w:rsid w:val="007E55A3"/>
    <w:rsid w:val="007E5FB3"/>
    <w:rsid w:val="007E621B"/>
    <w:rsid w:val="007E6BD1"/>
    <w:rsid w:val="007E76E0"/>
    <w:rsid w:val="007E791D"/>
    <w:rsid w:val="007E7EBF"/>
    <w:rsid w:val="007F15F7"/>
    <w:rsid w:val="007F178C"/>
    <w:rsid w:val="007F1F43"/>
    <w:rsid w:val="007F2138"/>
    <w:rsid w:val="007F2375"/>
    <w:rsid w:val="007F25C7"/>
    <w:rsid w:val="007F2D22"/>
    <w:rsid w:val="007F358C"/>
    <w:rsid w:val="007F3BF1"/>
    <w:rsid w:val="007F3C01"/>
    <w:rsid w:val="007F3F4C"/>
    <w:rsid w:val="007F4856"/>
    <w:rsid w:val="007F4869"/>
    <w:rsid w:val="007F4B2F"/>
    <w:rsid w:val="007F4B36"/>
    <w:rsid w:val="007F5935"/>
    <w:rsid w:val="007F6652"/>
    <w:rsid w:val="007F6CBC"/>
    <w:rsid w:val="007F7DCF"/>
    <w:rsid w:val="0080022B"/>
    <w:rsid w:val="00800533"/>
    <w:rsid w:val="00800638"/>
    <w:rsid w:val="008006DB"/>
    <w:rsid w:val="0080074F"/>
    <w:rsid w:val="00800AD8"/>
    <w:rsid w:val="00801AE6"/>
    <w:rsid w:val="00801E46"/>
    <w:rsid w:val="00801EED"/>
    <w:rsid w:val="00803708"/>
    <w:rsid w:val="008039D5"/>
    <w:rsid w:val="00804051"/>
    <w:rsid w:val="0080462D"/>
    <w:rsid w:val="00804B37"/>
    <w:rsid w:val="00805032"/>
    <w:rsid w:val="008055FE"/>
    <w:rsid w:val="008057F7"/>
    <w:rsid w:val="0080635F"/>
    <w:rsid w:val="00806608"/>
    <w:rsid w:val="00806B60"/>
    <w:rsid w:val="00806E04"/>
    <w:rsid w:val="0080769C"/>
    <w:rsid w:val="008076B7"/>
    <w:rsid w:val="00807A36"/>
    <w:rsid w:val="00810742"/>
    <w:rsid w:val="008108FE"/>
    <w:rsid w:val="00810DC3"/>
    <w:rsid w:val="00810FDA"/>
    <w:rsid w:val="0081174F"/>
    <w:rsid w:val="008124DD"/>
    <w:rsid w:val="008130A9"/>
    <w:rsid w:val="00813681"/>
    <w:rsid w:val="00813868"/>
    <w:rsid w:val="008141A3"/>
    <w:rsid w:val="00814486"/>
    <w:rsid w:val="00814924"/>
    <w:rsid w:val="00814E97"/>
    <w:rsid w:val="0081533D"/>
    <w:rsid w:val="00815389"/>
    <w:rsid w:val="00815B80"/>
    <w:rsid w:val="00815BBA"/>
    <w:rsid w:val="0081636F"/>
    <w:rsid w:val="0081647A"/>
    <w:rsid w:val="00816B85"/>
    <w:rsid w:val="00816FF6"/>
    <w:rsid w:val="0081708E"/>
    <w:rsid w:val="008170D4"/>
    <w:rsid w:val="00817498"/>
    <w:rsid w:val="008205F6"/>
    <w:rsid w:val="00820970"/>
    <w:rsid w:val="00821075"/>
    <w:rsid w:val="008215FA"/>
    <w:rsid w:val="00821624"/>
    <w:rsid w:val="00821E68"/>
    <w:rsid w:val="008222DE"/>
    <w:rsid w:val="00822969"/>
    <w:rsid w:val="00822980"/>
    <w:rsid w:val="008229FD"/>
    <w:rsid w:val="00822DAA"/>
    <w:rsid w:val="00823F36"/>
    <w:rsid w:val="008240E8"/>
    <w:rsid w:val="00824858"/>
    <w:rsid w:val="00824E5B"/>
    <w:rsid w:val="0082509B"/>
    <w:rsid w:val="008250AF"/>
    <w:rsid w:val="00825145"/>
    <w:rsid w:val="0082562A"/>
    <w:rsid w:val="00825887"/>
    <w:rsid w:val="00825ED7"/>
    <w:rsid w:val="0082638F"/>
    <w:rsid w:val="008263D2"/>
    <w:rsid w:val="00826540"/>
    <w:rsid w:val="00826B80"/>
    <w:rsid w:val="008273E6"/>
    <w:rsid w:val="0082756C"/>
    <w:rsid w:val="00827D92"/>
    <w:rsid w:val="008301FA"/>
    <w:rsid w:val="0083024D"/>
    <w:rsid w:val="00830DD2"/>
    <w:rsid w:val="00830F22"/>
    <w:rsid w:val="00831103"/>
    <w:rsid w:val="008316CC"/>
    <w:rsid w:val="00832152"/>
    <w:rsid w:val="008328B7"/>
    <w:rsid w:val="0083297D"/>
    <w:rsid w:val="00832D39"/>
    <w:rsid w:val="008330BC"/>
    <w:rsid w:val="0083370A"/>
    <w:rsid w:val="00833B88"/>
    <w:rsid w:val="00833D37"/>
    <w:rsid w:val="00834364"/>
    <w:rsid w:val="00834454"/>
    <w:rsid w:val="00834FB1"/>
    <w:rsid w:val="00835C9B"/>
    <w:rsid w:val="00836B8C"/>
    <w:rsid w:val="00836EAE"/>
    <w:rsid w:val="00837255"/>
    <w:rsid w:val="00840376"/>
    <w:rsid w:val="008404B1"/>
    <w:rsid w:val="008407BF"/>
    <w:rsid w:val="0084097D"/>
    <w:rsid w:val="00840B60"/>
    <w:rsid w:val="00841A01"/>
    <w:rsid w:val="00841A89"/>
    <w:rsid w:val="00841EBD"/>
    <w:rsid w:val="00842083"/>
    <w:rsid w:val="00842263"/>
    <w:rsid w:val="00842C96"/>
    <w:rsid w:val="00843C53"/>
    <w:rsid w:val="008448C6"/>
    <w:rsid w:val="00844D80"/>
    <w:rsid w:val="00844E5A"/>
    <w:rsid w:val="0084554F"/>
    <w:rsid w:val="00845640"/>
    <w:rsid w:val="00845768"/>
    <w:rsid w:val="00845917"/>
    <w:rsid w:val="00845BD7"/>
    <w:rsid w:val="00846063"/>
    <w:rsid w:val="00846564"/>
    <w:rsid w:val="00846BFD"/>
    <w:rsid w:val="00846FF2"/>
    <w:rsid w:val="00847660"/>
    <w:rsid w:val="00847FEC"/>
    <w:rsid w:val="0085023B"/>
    <w:rsid w:val="00850374"/>
    <w:rsid w:val="00850485"/>
    <w:rsid w:val="00850DBD"/>
    <w:rsid w:val="00850E6B"/>
    <w:rsid w:val="0085104C"/>
    <w:rsid w:val="00851220"/>
    <w:rsid w:val="008513B2"/>
    <w:rsid w:val="008515AA"/>
    <w:rsid w:val="00851D7F"/>
    <w:rsid w:val="00851DC6"/>
    <w:rsid w:val="00852524"/>
    <w:rsid w:val="00852C24"/>
    <w:rsid w:val="008536DC"/>
    <w:rsid w:val="00853CF7"/>
    <w:rsid w:val="00853D48"/>
    <w:rsid w:val="00854440"/>
    <w:rsid w:val="008545BC"/>
    <w:rsid w:val="00854A27"/>
    <w:rsid w:val="00854AF1"/>
    <w:rsid w:val="00855048"/>
    <w:rsid w:val="008552B9"/>
    <w:rsid w:val="00856E27"/>
    <w:rsid w:val="00856EE4"/>
    <w:rsid w:val="00856FF3"/>
    <w:rsid w:val="008577B8"/>
    <w:rsid w:val="00857C60"/>
    <w:rsid w:val="008606DB"/>
    <w:rsid w:val="00861142"/>
    <w:rsid w:val="0086119B"/>
    <w:rsid w:val="008613D3"/>
    <w:rsid w:val="00861415"/>
    <w:rsid w:val="0086181D"/>
    <w:rsid w:val="00862128"/>
    <w:rsid w:val="00862B07"/>
    <w:rsid w:val="00863DD4"/>
    <w:rsid w:val="00863F98"/>
    <w:rsid w:val="00864403"/>
    <w:rsid w:val="00864957"/>
    <w:rsid w:val="008649A5"/>
    <w:rsid w:val="00864A9E"/>
    <w:rsid w:val="008655EA"/>
    <w:rsid w:val="008658C9"/>
    <w:rsid w:val="008659F6"/>
    <w:rsid w:val="00865B23"/>
    <w:rsid w:val="00865BFA"/>
    <w:rsid w:val="00866237"/>
    <w:rsid w:val="00866295"/>
    <w:rsid w:val="0086671D"/>
    <w:rsid w:val="0086699A"/>
    <w:rsid w:val="00866E4C"/>
    <w:rsid w:val="00866ECC"/>
    <w:rsid w:val="0086762E"/>
    <w:rsid w:val="008678F5"/>
    <w:rsid w:val="008679C1"/>
    <w:rsid w:val="00867D37"/>
    <w:rsid w:val="00867D94"/>
    <w:rsid w:val="0087028F"/>
    <w:rsid w:val="00870C2F"/>
    <w:rsid w:val="00870D5D"/>
    <w:rsid w:val="00872391"/>
    <w:rsid w:val="00872675"/>
    <w:rsid w:val="00872EBC"/>
    <w:rsid w:val="00872FFE"/>
    <w:rsid w:val="00872FFF"/>
    <w:rsid w:val="00873AE6"/>
    <w:rsid w:val="00873CCC"/>
    <w:rsid w:val="00873D70"/>
    <w:rsid w:val="00873FB0"/>
    <w:rsid w:val="008746D7"/>
    <w:rsid w:val="00875DB0"/>
    <w:rsid w:val="008763A9"/>
    <w:rsid w:val="0087667F"/>
    <w:rsid w:val="00876797"/>
    <w:rsid w:val="00876AC8"/>
    <w:rsid w:val="00876C9F"/>
    <w:rsid w:val="00876D80"/>
    <w:rsid w:val="008773A6"/>
    <w:rsid w:val="00877F24"/>
    <w:rsid w:val="00877FBC"/>
    <w:rsid w:val="00880277"/>
    <w:rsid w:val="008802B5"/>
    <w:rsid w:val="008806AD"/>
    <w:rsid w:val="00880EC6"/>
    <w:rsid w:val="00881516"/>
    <w:rsid w:val="0088152E"/>
    <w:rsid w:val="00881626"/>
    <w:rsid w:val="00882625"/>
    <w:rsid w:val="00882640"/>
    <w:rsid w:val="00882886"/>
    <w:rsid w:val="00883017"/>
    <w:rsid w:val="00883496"/>
    <w:rsid w:val="00884367"/>
    <w:rsid w:val="008847C9"/>
    <w:rsid w:val="008847CA"/>
    <w:rsid w:val="008847E5"/>
    <w:rsid w:val="00884A6D"/>
    <w:rsid w:val="00884F0F"/>
    <w:rsid w:val="0088503E"/>
    <w:rsid w:val="008852BF"/>
    <w:rsid w:val="00885624"/>
    <w:rsid w:val="00885674"/>
    <w:rsid w:val="0088594A"/>
    <w:rsid w:val="00885D53"/>
    <w:rsid w:val="008866F3"/>
    <w:rsid w:val="0088684F"/>
    <w:rsid w:val="00886F11"/>
    <w:rsid w:val="00886F41"/>
    <w:rsid w:val="008871EE"/>
    <w:rsid w:val="0088720C"/>
    <w:rsid w:val="0088765E"/>
    <w:rsid w:val="00887B56"/>
    <w:rsid w:val="008900C2"/>
    <w:rsid w:val="008902A1"/>
    <w:rsid w:val="00891AFC"/>
    <w:rsid w:val="00891F06"/>
    <w:rsid w:val="0089238F"/>
    <w:rsid w:val="00892936"/>
    <w:rsid w:val="00892C19"/>
    <w:rsid w:val="00892EC8"/>
    <w:rsid w:val="00892F37"/>
    <w:rsid w:val="00893862"/>
    <w:rsid w:val="008938F8"/>
    <w:rsid w:val="0089494F"/>
    <w:rsid w:val="00894EE4"/>
    <w:rsid w:val="00895074"/>
    <w:rsid w:val="008951A4"/>
    <w:rsid w:val="00895EBF"/>
    <w:rsid w:val="00896A1E"/>
    <w:rsid w:val="0089732F"/>
    <w:rsid w:val="008975D9"/>
    <w:rsid w:val="008979B4"/>
    <w:rsid w:val="00897A1C"/>
    <w:rsid w:val="008A035F"/>
    <w:rsid w:val="008A068F"/>
    <w:rsid w:val="008A07A7"/>
    <w:rsid w:val="008A206A"/>
    <w:rsid w:val="008A2535"/>
    <w:rsid w:val="008A2CC2"/>
    <w:rsid w:val="008A2DEE"/>
    <w:rsid w:val="008A3B92"/>
    <w:rsid w:val="008A4676"/>
    <w:rsid w:val="008A493A"/>
    <w:rsid w:val="008A4A68"/>
    <w:rsid w:val="008A4B8C"/>
    <w:rsid w:val="008A4C56"/>
    <w:rsid w:val="008A52D4"/>
    <w:rsid w:val="008A52EE"/>
    <w:rsid w:val="008A5626"/>
    <w:rsid w:val="008A5FE9"/>
    <w:rsid w:val="008A71BE"/>
    <w:rsid w:val="008A746C"/>
    <w:rsid w:val="008A7F3C"/>
    <w:rsid w:val="008B02C8"/>
    <w:rsid w:val="008B076B"/>
    <w:rsid w:val="008B0DC9"/>
    <w:rsid w:val="008B25BA"/>
    <w:rsid w:val="008B277D"/>
    <w:rsid w:val="008B2C9F"/>
    <w:rsid w:val="008B31E4"/>
    <w:rsid w:val="008B3699"/>
    <w:rsid w:val="008B3805"/>
    <w:rsid w:val="008B38C9"/>
    <w:rsid w:val="008B3B96"/>
    <w:rsid w:val="008B4003"/>
    <w:rsid w:val="008B4744"/>
    <w:rsid w:val="008B4A10"/>
    <w:rsid w:val="008B56C2"/>
    <w:rsid w:val="008B58F7"/>
    <w:rsid w:val="008B5C5D"/>
    <w:rsid w:val="008B5E11"/>
    <w:rsid w:val="008B6264"/>
    <w:rsid w:val="008B65AE"/>
    <w:rsid w:val="008B68E0"/>
    <w:rsid w:val="008B7333"/>
    <w:rsid w:val="008C1121"/>
    <w:rsid w:val="008C27FC"/>
    <w:rsid w:val="008C2B5C"/>
    <w:rsid w:val="008C3565"/>
    <w:rsid w:val="008C3856"/>
    <w:rsid w:val="008C3C18"/>
    <w:rsid w:val="008C4785"/>
    <w:rsid w:val="008C47F1"/>
    <w:rsid w:val="008C499A"/>
    <w:rsid w:val="008C4D5C"/>
    <w:rsid w:val="008C4DA3"/>
    <w:rsid w:val="008C4F44"/>
    <w:rsid w:val="008C5837"/>
    <w:rsid w:val="008C5909"/>
    <w:rsid w:val="008C5BA6"/>
    <w:rsid w:val="008C612F"/>
    <w:rsid w:val="008C66F5"/>
    <w:rsid w:val="008C6C02"/>
    <w:rsid w:val="008C784E"/>
    <w:rsid w:val="008C7A60"/>
    <w:rsid w:val="008D0555"/>
    <w:rsid w:val="008D0556"/>
    <w:rsid w:val="008D0D2E"/>
    <w:rsid w:val="008D12D8"/>
    <w:rsid w:val="008D1341"/>
    <w:rsid w:val="008D13AF"/>
    <w:rsid w:val="008D17E2"/>
    <w:rsid w:val="008D2196"/>
    <w:rsid w:val="008D28E3"/>
    <w:rsid w:val="008D2990"/>
    <w:rsid w:val="008D2C78"/>
    <w:rsid w:val="008D2F1A"/>
    <w:rsid w:val="008D2FE1"/>
    <w:rsid w:val="008D3396"/>
    <w:rsid w:val="008D3727"/>
    <w:rsid w:val="008D3F32"/>
    <w:rsid w:val="008D428B"/>
    <w:rsid w:val="008D47B8"/>
    <w:rsid w:val="008D4F8B"/>
    <w:rsid w:val="008D5674"/>
    <w:rsid w:val="008D579C"/>
    <w:rsid w:val="008D5D41"/>
    <w:rsid w:val="008D5E14"/>
    <w:rsid w:val="008D64A3"/>
    <w:rsid w:val="008D64D0"/>
    <w:rsid w:val="008D671B"/>
    <w:rsid w:val="008D68D2"/>
    <w:rsid w:val="008D79EF"/>
    <w:rsid w:val="008E0244"/>
    <w:rsid w:val="008E079F"/>
    <w:rsid w:val="008E1A0A"/>
    <w:rsid w:val="008E1DB2"/>
    <w:rsid w:val="008E1EFD"/>
    <w:rsid w:val="008E22E6"/>
    <w:rsid w:val="008E3277"/>
    <w:rsid w:val="008E408D"/>
    <w:rsid w:val="008E4283"/>
    <w:rsid w:val="008E469C"/>
    <w:rsid w:val="008E4CF3"/>
    <w:rsid w:val="008E5209"/>
    <w:rsid w:val="008E58FD"/>
    <w:rsid w:val="008E59F9"/>
    <w:rsid w:val="008E6908"/>
    <w:rsid w:val="008E6C6B"/>
    <w:rsid w:val="008E7119"/>
    <w:rsid w:val="008E7434"/>
    <w:rsid w:val="008E78EF"/>
    <w:rsid w:val="008E7943"/>
    <w:rsid w:val="008E7DA0"/>
    <w:rsid w:val="008E7E4C"/>
    <w:rsid w:val="008F024D"/>
    <w:rsid w:val="008F0704"/>
    <w:rsid w:val="008F09AF"/>
    <w:rsid w:val="008F0A8A"/>
    <w:rsid w:val="008F0B53"/>
    <w:rsid w:val="008F0FB2"/>
    <w:rsid w:val="008F1096"/>
    <w:rsid w:val="008F11E8"/>
    <w:rsid w:val="008F16C9"/>
    <w:rsid w:val="008F1705"/>
    <w:rsid w:val="008F1712"/>
    <w:rsid w:val="008F18C1"/>
    <w:rsid w:val="008F1A91"/>
    <w:rsid w:val="008F1BC9"/>
    <w:rsid w:val="008F22E2"/>
    <w:rsid w:val="008F2519"/>
    <w:rsid w:val="008F28C2"/>
    <w:rsid w:val="008F2A5F"/>
    <w:rsid w:val="008F2D14"/>
    <w:rsid w:val="008F3B09"/>
    <w:rsid w:val="008F5450"/>
    <w:rsid w:val="008F557F"/>
    <w:rsid w:val="008F58C4"/>
    <w:rsid w:val="008F58DC"/>
    <w:rsid w:val="008F5D22"/>
    <w:rsid w:val="008F5F9C"/>
    <w:rsid w:val="008F619D"/>
    <w:rsid w:val="008F61DC"/>
    <w:rsid w:val="008F632D"/>
    <w:rsid w:val="008F6474"/>
    <w:rsid w:val="008F71D4"/>
    <w:rsid w:val="008F73B0"/>
    <w:rsid w:val="008F7F35"/>
    <w:rsid w:val="00900210"/>
    <w:rsid w:val="00900236"/>
    <w:rsid w:val="0090059A"/>
    <w:rsid w:val="0090071D"/>
    <w:rsid w:val="009007D3"/>
    <w:rsid w:val="00900D8E"/>
    <w:rsid w:val="0090109C"/>
    <w:rsid w:val="009012A5"/>
    <w:rsid w:val="009013C8"/>
    <w:rsid w:val="00902337"/>
    <w:rsid w:val="009030D0"/>
    <w:rsid w:val="009032B9"/>
    <w:rsid w:val="009035C5"/>
    <w:rsid w:val="00904158"/>
    <w:rsid w:val="00904424"/>
    <w:rsid w:val="00905266"/>
    <w:rsid w:val="00905497"/>
    <w:rsid w:val="00905594"/>
    <w:rsid w:val="009055C6"/>
    <w:rsid w:val="00905A04"/>
    <w:rsid w:val="00905E9F"/>
    <w:rsid w:val="00906475"/>
    <w:rsid w:val="009065FA"/>
    <w:rsid w:val="0090748E"/>
    <w:rsid w:val="00907654"/>
    <w:rsid w:val="00911032"/>
    <w:rsid w:val="009111AB"/>
    <w:rsid w:val="00911225"/>
    <w:rsid w:val="00911251"/>
    <w:rsid w:val="00912340"/>
    <w:rsid w:val="0091276B"/>
    <w:rsid w:val="009127D4"/>
    <w:rsid w:val="0091285A"/>
    <w:rsid w:val="009134AE"/>
    <w:rsid w:val="009135BA"/>
    <w:rsid w:val="00913644"/>
    <w:rsid w:val="00913C30"/>
    <w:rsid w:val="00913D9E"/>
    <w:rsid w:val="00913DB2"/>
    <w:rsid w:val="009149AA"/>
    <w:rsid w:val="00914B0C"/>
    <w:rsid w:val="00914C73"/>
    <w:rsid w:val="00914FA0"/>
    <w:rsid w:val="009159B1"/>
    <w:rsid w:val="0091647D"/>
    <w:rsid w:val="009167F6"/>
    <w:rsid w:val="00916812"/>
    <w:rsid w:val="0091693E"/>
    <w:rsid w:val="00916A08"/>
    <w:rsid w:val="00916AE1"/>
    <w:rsid w:val="00916F7F"/>
    <w:rsid w:val="00917257"/>
    <w:rsid w:val="00917887"/>
    <w:rsid w:val="00917BAD"/>
    <w:rsid w:val="00920323"/>
    <w:rsid w:val="00920465"/>
    <w:rsid w:val="009208DE"/>
    <w:rsid w:val="00920CFE"/>
    <w:rsid w:val="00920F38"/>
    <w:rsid w:val="009210D0"/>
    <w:rsid w:val="0092249A"/>
    <w:rsid w:val="00922524"/>
    <w:rsid w:val="0092280E"/>
    <w:rsid w:val="00922DE1"/>
    <w:rsid w:val="0092398D"/>
    <w:rsid w:val="00923B77"/>
    <w:rsid w:val="0092479F"/>
    <w:rsid w:val="00925580"/>
    <w:rsid w:val="0092567A"/>
    <w:rsid w:val="00926452"/>
    <w:rsid w:val="009264ED"/>
    <w:rsid w:val="0092681B"/>
    <w:rsid w:val="00926CA4"/>
    <w:rsid w:val="00927878"/>
    <w:rsid w:val="009278F1"/>
    <w:rsid w:val="00927926"/>
    <w:rsid w:val="00927AA8"/>
    <w:rsid w:val="00927C6D"/>
    <w:rsid w:val="00927D20"/>
    <w:rsid w:val="00930150"/>
    <w:rsid w:val="00931529"/>
    <w:rsid w:val="0093200A"/>
    <w:rsid w:val="00932A04"/>
    <w:rsid w:val="00932A12"/>
    <w:rsid w:val="00932DAA"/>
    <w:rsid w:val="0093327F"/>
    <w:rsid w:val="00933456"/>
    <w:rsid w:val="009338BE"/>
    <w:rsid w:val="00933B01"/>
    <w:rsid w:val="009342D8"/>
    <w:rsid w:val="009352FE"/>
    <w:rsid w:val="00935391"/>
    <w:rsid w:val="00935FB4"/>
    <w:rsid w:val="00935FD5"/>
    <w:rsid w:val="00936020"/>
    <w:rsid w:val="009363C4"/>
    <w:rsid w:val="009367C9"/>
    <w:rsid w:val="009368B1"/>
    <w:rsid w:val="0093733B"/>
    <w:rsid w:val="00937AEE"/>
    <w:rsid w:val="00937F1F"/>
    <w:rsid w:val="00937F9C"/>
    <w:rsid w:val="00940345"/>
    <w:rsid w:val="00940C96"/>
    <w:rsid w:val="00941392"/>
    <w:rsid w:val="009417BE"/>
    <w:rsid w:val="00941896"/>
    <w:rsid w:val="00941915"/>
    <w:rsid w:val="00941CE8"/>
    <w:rsid w:val="00942E10"/>
    <w:rsid w:val="009433FC"/>
    <w:rsid w:val="00944569"/>
    <w:rsid w:val="00944FB3"/>
    <w:rsid w:val="009459B3"/>
    <w:rsid w:val="009469F2"/>
    <w:rsid w:val="00946A31"/>
    <w:rsid w:val="009470F6"/>
    <w:rsid w:val="00947EDD"/>
    <w:rsid w:val="00950614"/>
    <w:rsid w:val="00950AA7"/>
    <w:rsid w:val="00950BD4"/>
    <w:rsid w:val="009511E1"/>
    <w:rsid w:val="009518D4"/>
    <w:rsid w:val="00951953"/>
    <w:rsid w:val="0095198E"/>
    <w:rsid w:val="00951A7A"/>
    <w:rsid w:val="00951EFB"/>
    <w:rsid w:val="009520C4"/>
    <w:rsid w:val="009521E2"/>
    <w:rsid w:val="009523FF"/>
    <w:rsid w:val="00952937"/>
    <w:rsid w:val="00952A60"/>
    <w:rsid w:val="00952B50"/>
    <w:rsid w:val="00953547"/>
    <w:rsid w:val="00953D92"/>
    <w:rsid w:val="00953DA6"/>
    <w:rsid w:val="009541B2"/>
    <w:rsid w:val="00954521"/>
    <w:rsid w:val="00955006"/>
    <w:rsid w:val="00955209"/>
    <w:rsid w:val="00955599"/>
    <w:rsid w:val="009558C6"/>
    <w:rsid w:val="00955BDC"/>
    <w:rsid w:val="00955F1A"/>
    <w:rsid w:val="00955F2F"/>
    <w:rsid w:val="00956170"/>
    <w:rsid w:val="00956562"/>
    <w:rsid w:val="00956854"/>
    <w:rsid w:val="00956E26"/>
    <w:rsid w:val="00957079"/>
    <w:rsid w:val="0096009A"/>
    <w:rsid w:val="0096083E"/>
    <w:rsid w:val="00960AB6"/>
    <w:rsid w:val="00961079"/>
    <w:rsid w:val="00961334"/>
    <w:rsid w:val="00961440"/>
    <w:rsid w:val="0096149F"/>
    <w:rsid w:val="00961564"/>
    <w:rsid w:val="00961AD4"/>
    <w:rsid w:val="00961C61"/>
    <w:rsid w:val="00961EB8"/>
    <w:rsid w:val="0096236E"/>
    <w:rsid w:val="00962A66"/>
    <w:rsid w:val="00962C6D"/>
    <w:rsid w:val="00962D2D"/>
    <w:rsid w:val="009635E8"/>
    <w:rsid w:val="00963C7A"/>
    <w:rsid w:val="00963F53"/>
    <w:rsid w:val="00964FA9"/>
    <w:rsid w:val="00965BF8"/>
    <w:rsid w:val="00965D0F"/>
    <w:rsid w:val="00965F6A"/>
    <w:rsid w:val="00966000"/>
    <w:rsid w:val="00966FF8"/>
    <w:rsid w:val="0096778A"/>
    <w:rsid w:val="009679B0"/>
    <w:rsid w:val="00967BC0"/>
    <w:rsid w:val="00967CAE"/>
    <w:rsid w:val="00967E23"/>
    <w:rsid w:val="00967F14"/>
    <w:rsid w:val="00970087"/>
    <w:rsid w:val="0097018B"/>
    <w:rsid w:val="009702A2"/>
    <w:rsid w:val="00970BFA"/>
    <w:rsid w:val="00970CF8"/>
    <w:rsid w:val="00970E31"/>
    <w:rsid w:val="009719CB"/>
    <w:rsid w:val="00971C1C"/>
    <w:rsid w:val="00973AD0"/>
    <w:rsid w:val="00973E42"/>
    <w:rsid w:val="00973EE6"/>
    <w:rsid w:val="00973F05"/>
    <w:rsid w:val="00974283"/>
    <w:rsid w:val="00974C32"/>
    <w:rsid w:val="00974C6F"/>
    <w:rsid w:val="00975567"/>
    <w:rsid w:val="00975DF3"/>
    <w:rsid w:val="00975E02"/>
    <w:rsid w:val="009763F8"/>
    <w:rsid w:val="00976D7C"/>
    <w:rsid w:val="00976DA4"/>
    <w:rsid w:val="00976FA7"/>
    <w:rsid w:val="00976FB1"/>
    <w:rsid w:val="009772E2"/>
    <w:rsid w:val="00977F97"/>
    <w:rsid w:val="009803B7"/>
    <w:rsid w:val="0098122C"/>
    <w:rsid w:val="009813D7"/>
    <w:rsid w:val="0098179F"/>
    <w:rsid w:val="00981CCA"/>
    <w:rsid w:val="00981D89"/>
    <w:rsid w:val="00981EB2"/>
    <w:rsid w:val="00982092"/>
    <w:rsid w:val="0098224B"/>
    <w:rsid w:val="0098252D"/>
    <w:rsid w:val="00982594"/>
    <w:rsid w:val="00982E03"/>
    <w:rsid w:val="00983227"/>
    <w:rsid w:val="00983D36"/>
    <w:rsid w:val="00983F96"/>
    <w:rsid w:val="0098488F"/>
    <w:rsid w:val="00985263"/>
    <w:rsid w:val="009853E4"/>
    <w:rsid w:val="00985B8B"/>
    <w:rsid w:val="00986919"/>
    <w:rsid w:val="00986A57"/>
    <w:rsid w:val="00986B46"/>
    <w:rsid w:val="0098721C"/>
    <w:rsid w:val="0098727A"/>
    <w:rsid w:val="00987488"/>
    <w:rsid w:val="00987825"/>
    <w:rsid w:val="00987CF5"/>
    <w:rsid w:val="00990644"/>
    <w:rsid w:val="009907CB"/>
    <w:rsid w:val="00990BC2"/>
    <w:rsid w:val="00991360"/>
    <w:rsid w:val="0099137D"/>
    <w:rsid w:val="00991691"/>
    <w:rsid w:val="00991ECE"/>
    <w:rsid w:val="00991F22"/>
    <w:rsid w:val="00991FB9"/>
    <w:rsid w:val="00992213"/>
    <w:rsid w:val="009925B6"/>
    <w:rsid w:val="00992782"/>
    <w:rsid w:val="00992AEB"/>
    <w:rsid w:val="0099372C"/>
    <w:rsid w:val="00993812"/>
    <w:rsid w:val="00993A3F"/>
    <w:rsid w:val="00993C55"/>
    <w:rsid w:val="0099406A"/>
    <w:rsid w:val="009942EF"/>
    <w:rsid w:val="00994538"/>
    <w:rsid w:val="00994B0B"/>
    <w:rsid w:val="00994B12"/>
    <w:rsid w:val="00994E53"/>
    <w:rsid w:val="009957AA"/>
    <w:rsid w:val="00995B68"/>
    <w:rsid w:val="00995F34"/>
    <w:rsid w:val="009960F8"/>
    <w:rsid w:val="0099622B"/>
    <w:rsid w:val="009964E2"/>
    <w:rsid w:val="0099655E"/>
    <w:rsid w:val="0099698B"/>
    <w:rsid w:val="00996AE6"/>
    <w:rsid w:val="00996C52"/>
    <w:rsid w:val="00996CDD"/>
    <w:rsid w:val="00996D75"/>
    <w:rsid w:val="00996F7E"/>
    <w:rsid w:val="009971FA"/>
    <w:rsid w:val="0099751F"/>
    <w:rsid w:val="009A005A"/>
    <w:rsid w:val="009A0B40"/>
    <w:rsid w:val="009A2E9E"/>
    <w:rsid w:val="009A304E"/>
    <w:rsid w:val="009A3E16"/>
    <w:rsid w:val="009A3F29"/>
    <w:rsid w:val="009A43CA"/>
    <w:rsid w:val="009A4560"/>
    <w:rsid w:val="009A49C0"/>
    <w:rsid w:val="009A591E"/>
    <w:rsid w:val="009A5A84"/>
    <w:rsid w:val="009A5CF7"/>
    <w:rsid w:val="009A6831"/>
    <w:rsid w:val="009A6A18"/>
    <w:rsid w:val="009A6D8F"/>
    <w:rsid w:val="009A7092"/>
    <w:rsid w:val="009A732B"/>
    <w:rsid w:val="009A780C"/>
    <w:rsid w:val="009A7C88"/>
    <w:rsid w:val="009A7CBC"/>
    <w:rsid w:val="009B00A4"/>
    <w:rsid w:val="009B02E5"/>
    <w:rsid w:val="009B0ADF"/>
    <w:rsid w:val="009B13A3"/>
    <w:rsid w:val="009B2253"/>
    <w:rsid w:val="009B2294"/>
    <w:rsid w:val="009B23EA"/>
    <w:rsid w:val="009B2B31"/>
    <w:rsid w:val="009B2CD1"/>
    <w:rsid w:val="009B2FA0"/>
    <w:rsid w:val="009B36B4"/>
    <w:rsid w:val="009B3847"/>
    <w:rsid w:val="009B390A"/>
    <w:rsid w:val="009B3ACC"/>
    <w:rsid w:val="009B3B17"/>
    <w:rsid w:val="009B3C82"/>
    <w:rsid w:val="009B3F15"/>
    <w:rsid w:val="009B40A1"/>
    <w:rsid w:val="009B447C"/>
    <w:rsid w:val="009B4A70"/>
    <w:rsid w:val="009B4EFB"/>
    <w:rsid w:val="009B521E"/>
    <w:rsid w:val="009B65E9"/>
    <w:rsid w:val="009B660D"/>
    <w:rsid w:val="009B6679"/>
    <w:rsid w:val="009B668C"/>
    <w:rsid w:val="009B6AEF"/>
    <w:rsid w:val="009B6EB4"/>
    <w:rsid w:val="009B6FED"/>
    <w:rsid w:val="009C0142"/>
    <w:rsid w:val="009C06D5"/>
    <w:rsid w:val="009C08D9"/>
    <w:rsid w:val="009C115D"/>
    <w:rsid w:val="009C1416"/>
    <w:rsid w:val="009C1848"/>
    <w:rsid w:val="009C19D1"/>
    <w:rsid w:val="009C1EA0"/>
    <w:rsid w:val="009C250D"/>
    <w:rsid w:val="009C2B8C"/>
    <w:rsid w:val="009C2EE2"/>
    <w:rsid w:val="009C2F78"/>
    <w:rsid w:val="009C343A"/>
    <w:rsid w:val="009C351B"/>
    <w:rsid w:val="009C3D33"/>
    <w:rsid w:val="009C404A"/>
    <w:rsid w:val="009C4342"/>
    <w:rsid w:val="009C4496"/>
    <w:rsid w:val="009C4A7C"/>
    <w:rsid w:val="009C4EAF"/>
    <w:rsid w:val="009C561E"/>
    <w:rsid w:val="009C58AF"/>
    <w:rsid w:val="009C6673"/>
    <w:rsid w:val="009C709D"/>
    <w:rsid w:val="009C7842"/>
    <w:rsid w:val="009D0E8C"/>
    <w:rsid w:val="009D1033"/>
    <w:rsid w:val="009D1422"/>
    <w:rsid w:val="009D14CB"/>
    <w:rsid w:val="009D1879"/>
    <w:rsid w:val="009D1DE8"/>
    <w:rsid w:val="009D1E29"/>
    <w:rsid w:val="009D1FC1"/>
    <w:rsid w:val="009D2078"/>
    <w:rsid w:val="009D2551"/>
    <w:rsid w:val="009D2595"/>
    <w:rsid w:val="009D276D"/>
    <w:rsid w:val="009D2CA2"/>
    <w:rsid w:val="009D33F9"/>
    <w:rsid w:val="009D3D9A"/>
    <w:rsid w:val="009D3F54"/>
    <w:rsid w:val="009D405E"/>
    <w:rsid w:val="009D4F95"/>
    <w:rsid w:val="009D59ED"/>
    <w:rsid w:val="009D6B7C"/>
    <w:rsid w:val="009D7279"/>
    <w:rsid w:val="009D771D"/>
    <w:rsid w:val="009D78F1"/>
    <w:rsid w:val="009D7B4F"/>
    <w:rsid w:val="009E0747"/>
    <w:rsid w:val="009E084D"/>
    <w:rsid w:val="009E131E"/>
    <w:rsid w:val="009E2247"/>
    <w:rsid w:val="009E23C0"/>
    <w:rsid w:val="009E27F0"/>
    <w:rsid w:val="009E2C34"/>
    <w:rsid w:val="009E3432"/>
    <w:rsid w:val="009E365A"/>
    <w:rsid w:val="009E3BC5"/>
    <w:rsid w:val="009E3EFF"/>
    <w:rsid w:val="009E4555"/>
    <w:rsid w:val="009E4C61"/>
    <w:rsid w:val="009E5111"/>
    <w:rsid w:val="009E5A50"/>
    <w:rsid w:val="009E5E8E"/>
    <w:rsid w:val="009E605F"/>
    <w:rsid w:val="009E6759"/>
    <w:rsid w:val="009E67D3"/>
    <w:rsid w:val="009E69C9"/>
    <w:rsid w:val="009E6A14"/>
    <w:rsid w:val="009E7115"/>
    <w:rsid w:val="009E76E2"/>
    <w:rsid w:val="009E79C9"/>
    <w:rsid w:val="009E7F67"/>
    <w:rsid w:val="009F0574"/>
    <w:rsid w:val="009F0A9F"/>
    <w:rsid w:val="009F14BC"/>
    <w:rsid w:val="009F1BB9"/>
    <w:rsid w:val="009F22B2"/>
    <w:rsid w:val="009F26FC"/>
    <w:rsid w:val="009F294B"/>
    <w:rsid w:val="009F2C74"/>
    <w:rsid w:val="009F32DF"/>
    <w:rsid w:val="009F3435"/>
    <w:rsid w:val="009F3524"/>
    <w:rsid w:val="009F3803"/>
    <w:rsid w:val="009F384C"/>
    <w:rsid w:val="009F3BAC"/>
    <w:rsid w:val="009F45BC"/>
    <w:rsid w:val="009F4ED8"/>
    <w:rsid w:val="009F5190"/>
    <w:rsid w:val="009F5D6C"/>
    <w:rsid w:val="009F6967"/>
    <w:rsid w:val="009F6D95"/>
    <w:rsid w:val="009F6E13"/>
    <w:rsid w:val="009F6E3A"/>
    <w:rsid w:val="009F7776"/>
    <w:rsid w:val="009F791F"/>
    <w:rsid w:val="009F7CC5"/>
    <w:rsid w:val="00A004A9"/>
    <w:rsid w:val="00A00C1A"/>
    <w:rsid w:val="00A00CA1"/>
    <w:rsid w:val="00A00FCA"/>
    <w:rsid w:val="00A010EC"/>
    <w:rsid w:val="00A026D3"/>
    <w:rsid w:val="00A03127"/>
    <w:rsid w:val="00A03640"/>
    <w:rsid w:val="00A044DE"/>
    <w:rsid w:val="00A046C1"/>
    <w:rsid w:val="00A04921"/>
    <w:rsid w:val="00A05589"/>
    <w:rsid w:val="00A05AB4"/>
    <w:rsid w:val="00A060C8"/>
    <w:rsid w:val="00A061E0"/>
    <w:rsid w:val="00A06636"/>
    <w:rsid w:val="00A0692B"/>
    <w:rsid w:val="00A06D7B"/>
    <w:rsid w:val="00A06F53"/>
    <w:rsid w:val="00A07B15"/>
    <w:rsid w:val="00A10493"/>
    <w:rsid w:val="00A10CB0"/>
    <w:rsid w:val="00A1122A"/>
    <w:rsid w:val="00A112A1"/>
    <w:rsid w:val="00A112AC"/>
    <w:rsid w:val="00A1163C"/>
    <w:rsid w:val="00A1245C"/>
    <w:rsid w:val="00A12478"/>
    <w:rsid w:val="00A12509"/>
    <w:rsid w:val="00A1273F"/>
    <w:rsid w:val="00A127B0"/>
    <w:rsid w:val="00A131FF"/>
    <w:rsid w:val="00A1340C"/>
    <w:rsid w:val="00A134E9"/>
    <w:rsid w:val="00A13607"/>
    <w:rsid w:val="00A13F6F"/>
    <w:rsid w:val="00A1407A"/>
    <w:rsid w:val="00A14177"/>
    <w:rsid w:val="00A1429A"/>
    <w:rsid w:val="00A14459"/>
    <w:rsid w:val="00A14575"/>
    <w:rsid w:val="00A1515A"/>
    <w:rsid w:val="00A152A4"/>
    <w:rsid w:val="00A15CE4"/>
    <w:rsid w:val="00A161F0"/>
    <w:rsid w:val="00A1647B"/>
    <w:rsid w:val="00A1751F"/>
    <w:rsid w:val="00A2015A"/>
    <w:rsid w:val="00A20DFE"/>
    <w:rsid w:val="00A20F3D"/>
    <w:rsid w:val="00A2107A"/>
    <w:rsid w:val="00A21090"/>
    <w:rsid w:val="00A21620"/>
    <w:rsid w:val="00A21632"/>
    <w:rsid w:val="00A21B1D"/>
    <w:rsid w:val="00A22022"/>
    <w:rsid w:val="00A22115"/>
    <w:rsid w:val="00A226E5"/>
    <w:rsid w:val="00A22E16"/>
    <w:rsid w:val="00A22F22"/>
    <w:rsid w:val="00A23330"/>
    <w:rsid w:val="00A2375B"/>
    <w:rsid w:val="00A23E48"/>
    <w:rsid w:val="00A24218"/>
    <w:rsid w:val="00A24377"/>
    <w:rsid w:val="00A24427"/>
    <w:rsid w:val="00A24F25"/>
    <w:rsid w:val="00A25458"/>
    <w:rsid w:val="00A25B9A"/>
    <w:rsid w:val="00A25B9B"/>
    <w:rsid w:val="00A25C08"/>
    <w:rsid w:val="00A25FCF"/>
    <w:rsid w:val="00A26576"/>
    <w:rsid w:val="00A266AE"/>
    <w:rsid w:val="00A26C47"/>
    <w:rsid w:val="00A27062"/>
    <w:rsid w:val="00A273EC"/>
    <w:rsid w:val="00A274E8"/>
    <w:rsid w:val="00A3013D"/>
    <w:rsid w:val="00A301A1"/>
    <w:rsid w:val="00A307EB"/>
    <w:rsid w:val="00A3153C"/>
    <w:rsid w:val="00A31716"/>
    <w:rsid w:val="00A31DFA"/>
    <w:rsid w:val="00A31F8B"/>
    <w:rsid w:val="00A32A7F"/>
    <w:rsid w:val="00A3336D"/>
    <w:rsid w:val="00A337AF"/>
    <w:rsid w:val="00A33B6D"/>
    <w:rsid w:val="00A33B81"/>
    <w:rsid w:val="00A33E0F"/>
    <w:rsid w:val="00A34107"/>
    <w:rsid w:val="00A35047"/>
    <w:rsid w:val="00A35FFE"/>
    <w:rsid w:val="00A36012"/>
    <w:rsid w:val="00A36155"/>
    <w:rsid w:val="00A363E6"/>
    <w:rsid w:val="00A364D0"/>
    <w:rsid w:val="00A36606"/>
    <w:rsid w:val="00A40583"/>
    <w:rsid w:val="00A40A5E"/>
    <w:rsid w:val="00A411EA"/>
    <w:rsid w:val="00A41371"/>
    <w:rsid w:val="00A41AE0"/>
    <w:rsid w:val="00A422F0"/>
    <w:rsid w:val="00A42470"/>
    <w:rsid w:val="00A4290A"/>
    <w:rsid w:val="00A437AB"/>
    <w:rsid w:val="00A43D89"/>
    <w:rsid w:val="00A43DD5"/>
    <w:rsid w:val="00A43F12"/>
    <w:rsid w:val="00A4444E"/>
    <w:rsid w:val="00A45067"/>
    <w:rsid w:val="00A457F4"/>
    <w:rsid w:val="00A45F76"/>
    <w:rsid w:val="00A462C1"/>
    <w:rsid w:val="00A46683"/>
    <w:rsid w:val="00A46689"/>
    <w:rsid w:val="00A46D27"/>
    <w:rsid w:val="00A475CE"/>
    <w:rsid w:val="00A477BF"/>
    <w:rsid w:val="00A50894"/>
    <w:rsid w:val="00A50CCE"/>
    <w:rsid w:val="00A511E1"/>
    <w:rsid w:val="00A51439"/>
    <w:rsid w:val="00A5149A"/>
    <w:rsid w:val="00A51E40"/>
    <w:rsid w:val="00A52012"/>
    <w:rsid w:val="00A5236C"/>
    <w:rsid w:val="00A529F0"/>
    <w:rsid w:val="00A52E40"/>
    <w:rsid w:val="00A53247"/>
    <w:rsid w:val="00A5333F"/>
    <w:rsid w:val="00A5351F"/>
    <w:rsid w:val="00A537C4"/>
    <w:rsid w:val="00A53983"/>
    <w:rsid w:val="00A5413B"/>
    <w:rsid w:val="00A54534"/>
    <w:rsid w:val="00A55CFE"/>
    <w:rsid w:val="00A5625E"/>
    <w:rsid w:val="00A56D86"/>
    <w:rsid w:val="00A571BA"/>
    <w:rsid w:val="00A5751A"/>
    <w:rsid w:val="00A576CC"/>
    <w:rsid w:val="00A57AFE"/>
    <w:rsid w:val="00A57C1D"/>
    <w:rsid w:val="00A6012F"/>
    <w:rsid w:val="00A60894"/>
    <w:rsid w:val="00A6103C"/>
    <w:rsid w:val="00A6130F"/>
    <w:rsid w:val="00A614AB"/>
    <w:rsid w:val="00A6183A"/>
    <w:rsid w:val="00A619C8"/>
    <w:rsid w:val="00A61D33"/>
    <w:rsid w:val="00A61ED4"/>
    <w:rsid w:val="00A62236"/>
    <w:rsid w:val="00A6257C"/>
    <w:rsid w:val="00A62597"/>
    <w:rsid w:val="00A6268F"/>
    <w:rsid w:val="00A6277C"/>
    <w:rsid w:val="00A627DE"/>
    <w:rsid w:val="00A63377"/>
    <w:rsid w:val="00A63C90"/>
    <w:rsid w:val="00A63FB9"/>
    <w:rsid w:val="00A648CA"/>
    <w:rsid w:val="00A648CD"/>
    <w:rsid w:val="00A654F4"/>
    <w:rsid w:val="00A65595"/>
    <w:rsid w:val="00A65696"/>
    <w:rsid w:val="00A65A07"/>
    <w:rsid w:val="00A65A63"/>
    <w:rsid w:val="00A6643B"/>
    <w:rsid w:val="00A66579"/>
    <w:rsid w:val="00A6681F"/>
    <w:rsid w:val="00A66BF7"/>
    <w:rsid w:val="00A66C58"/>
    <w:rsid w:val="00A66FF1"/>
    <w:rsid w:val="00A67198"/>
    <w:rsid w:val="00A67985"/>
    <w:rsid w:val="00A67987"/>
    <w:rsid w:val="00A7047F"/>
    <w:rsid w:val="00A7075C"/>
    <w:rsid w:val="00A708D7"/>
    <w:rsid w:val="00A716B6"/>
    <w:rsid w:val="00A7199E"/>
    <w:rsid w:val="00A7209F"/>
    <w:rsid w:val="00A72382"/>
    <w:rsid w:val="00A72936"/>
    <w:rsid w:val="00A72949"/>
    <w:rsid w:val="00A72A10"/>
    <w:rsid w:val="00A72E47"/>
    <w:rsid w:val="00A73D2A"/>
    <w:rsid w:val="00A74F37"/>
    <w:rsid w:val="00A752B5"/>
    <w:rsid w:val="00A752E2"/>
    <w:rsid w:val="00A7530E"/>
    <w:rsid w:val="00A75592"/>
    <w:rsid w:val="00A75AEA"/>
    <w:rsid w:val="00A77A40"/>
    <w:rsid w:val="00A77AB8"/>
    <w:rsid w:val="00A77C39"/>
    <w:rsid w:val="00A77ECF"/>
    <w:rsid w:val="00A80059"/>
    <w:rsid w:val="00A808DB"/>
    <w:rsid w:val="00A80BDD"/>
    <w:rsid w:val="00A80F68"/>
    <w:rsid w:val="00A8112A"/>
    <w:rsid w:val="00A8115C"/>
    <w:rsid w:val="00A812F8"/>
    <w:rsid w:val="00A8175D"/>
    <w:rsid w:val="00A817E5"/>
    <w:rsid w:val="00A81A07"/>
    <w:rsid w:val="00A81E4B"/>
    <w:rsid w:val="00A82327"/>
    <w:rsid w:val="00A827FE"/>
    <w:rsid w:val="00A82AE3"/>
    <w:rsid w:val="00A82B76"/>
    <w:rsid w:val="00A82C0B"/>
    <w:rsid w:val="00A82CFB"/>
    <w:rsid w:val="00A82F0F"/>
    <w:rsid w:val="00A830F3"/>
    <w:rsid w:val="00A83212"/>
    <w:rsid w:val="00A83D34"/>
    <w:rsid w:val="00A83D66"/>
    <w:rsid w:val="00A83E8C"/>
    <w:rsid w:val="00A84161"/>
    <w:rsid w:val="00A8472E"/>
    <w:rsid w:val="00A84BF1"/>
    <w:rsid w:val="00A85B36"/>
    <w:rsid w:val="00A867D2"/>
    <w:rsid w:val="00A86CF7"/>
    <w:rsid w:val="00A8712C"/>
    <w:rsid w:val="00A87456"/>
    <w:rsid w:val="00A87784"/>
    <w:rsid w:val="00A87967"/>
    <w:rsid w:val="00A87C86"/>
    <w:rsid w:val="00A87D04"/>
    <w:rsid w:val="00A903A9"/>
    <w:rsid w:val="00A9134A"/>
    <w:rsid w:val="00A9204C"/>
    <w:rsid w:val="00A930F1"/>
    <w:rsid w:val="00A93423"/>
    <w:rsid w:val="00A93848"/>
    <w:rsid w:val="00A9391C"/>
    <w:rsid w:val="00A93ACC"/>
    <w:rsid w:val="00A94406"/>
    <w:rsid w:val="00A9453D"/>
    <w:rsid w:val="00A9496E"/>
    <w:rsid w:val="00A94E8B"/>
    <w:rsid w:val="00A95052"/>
    <w:rsid w:val="00A950C6"/>
    <w:rsid w:val="00A953F5"/>
    <w:rsid w:val="00A953FF"/>
    <w:rsid w:val="00A95545"/>
    <w:rsid w:val="00A9587E"/>
    <w:rsid w:val="00A95E50"/>
    <w:rsid w:val="00A960D0"/>
    <w:rsid w:val="00A962C6"/>
    <w:rsid w:val="00A9647E"/>
    <w:rsid w:val="00A96893"/>
    <w:rsid w:val="00A96F2B"/>
    <w:rsid w:val="00A97B30"/>
    <w:rsid w:val="00A97DE9"/>
    <w:rsid w:val="00AA07B9"/>
    <w:rsid w:val="00AA0DD3"/>
    <w:rsid w:val="00AA175C"/>
    <w:rsid w:val="00AA1AFE"/>
    <w:rsid w:val="00AA1C29"/>
    <w:rsid w:val="00AA2D24"/>
    <w:rsid w:val="00AA2E0E"/>
    <w:rsid w:val="00AA2E99"/>
    <w:rsid w:val="00AA30CB"/>
    <w:rsid w:val="00AA354A"/>
    <w:rsid w:val="00AA3DEC"/>
    <w:rsid w:val="00AA4080"/>
    <w:rsid w:val="00AA40D3"/>
    <w:rsid w:val="00AA44EB"/>
    <w:rsid w:val="00AA4F2B"/>
    <w:rsid w:val="00AA50E4"/>
    <w:rsid w:val="00AA519E"/>
    <w:rsid w:val="00AA5756"/>
    <w:rsid w:val="00AA59AE"/>
    <w:rsid w:val="00AA5C04"/>
    <w:rsid w:val="00AA6421"/>
    <w:rsid w:val="00AA6445"/>
    <w:rsid w:val="00AA64DC"/>
    <w:rsid w:val="00AA670F"/>
    <w:rsid w:val="00AA6E3F"/>
    <w:rsid w:val="00AA7257"/>
    <w:rsid w:val="00AA7677"/>
    <w:rsid w:val="00AA7762"/>
    <w:rsid w:val="00AA78F2"/>
    <w:rsid w:val="00AA796C"/>
    <w:rsid w:val="00AA79F4"/>
    <w:rsid w:val="00AB083E"/>
    <w:rsid w:val="00AB0D17"/>
    <w:rsid w:val="00AB1391"/>
    <w:rsid w:val="00AB17C4"/>
    <w:rsid w:val="00AB19C4"/>
    <w:rsid w:val="00AB22ED"/>
    <w:rsid w:val="00AB2816"/>
    <w:rsid w:val="00AB292F"/>
    <w:rsid w:val="00AB2DE0"/>
    <w:rsid w:val="00AB3435"/>
    <w:rsid w:val="00AB3559"/>
    <w:rsid w:val="00AB47C9"/>
    <w:rsid w:val="00AB48DF"/>
    <w:rsid w:val="00AB4B5A"/>
    <w:rsid w:val="00AB4F27"/>
    <w:rsid w:val="00AB52F4"/>
    <w:rsid w:val="00AB5FE1"/>
    <w:rsid w:val="00AB691F"/>
    <w:rsid w:val="00AB6B76"/>
    <w:rsid w:val="00AB6E2A"/>
    <w:rsid w:val="00AB7074"/>
    <w:rsid w:val="00AB73A7"/>
    <w:rsid w:val="00AB762F"/>
    <w:rsid w:val="00AB79DE"/>
    <w:rsid w:val="00AB7AFA"/>
    <w:rsid w:val="00AB7E19"/>
    <w:rsid w:val="00AC014D"/>
    <w:rsid w:val="00AC084F"/>
    <w:rsid w:val="00AC0D67"/>
    <w:rsid w:val="00AC2765"/>
    <w:rsid w:val="00AC278C"/>
    <w:rsid w:val="00AC2BE4"/>
    <w:rsid w:val="00AC2DE6"/>
    <w:rsid w:val="00AC2E3E"/>
    <w:rsid w:val="00AC350B"/>
    <w:rsid w:val="00AC38B7"/>
    <w:rsid w:val="00AC3BCA"/>
    <w:rsid w:val="00AC3D64"/>
    <w:rsid w:val="00AC3E88"/>
    <w:rsid w:val="00AC3FE8"/>
    <w:rsid w:val="00AC4DA3"/>
    <w:rsid w:val="00AC51A9"/>
    <w:rsid w:val="00AC5430"/>
    <w:rsid w:val="00AC56F3"/>
    <w:rsid w:val="00AC5F07"/>
    <w:rsid w:val="00AC6149"/>
    <w:rsid w:val="00AC688D"/>
    <w:rsid w:val="00AC7079"/>
    <w:rsid w:val="00AC70E0"/>
    <w:rsid w:val="00AC70FB"/>
    <w:rsid w:val="00AC74F5"/>
    <w:rsid w:val="00AC795D"/>
    <w:rsid w:val="00AD013E"/>
    <w:rsid w:val="00AD084F"/>
    <w:rsid w:val="00AD08E4"/>
    <w:rsid w:val="00AD0BC1"/>
    <w:rsid w:val="00AD0EEE"/>
    <w:rsid w:val="00AD1A5A"/>
    <w:rsid w:val="00AD1C46"/>
    <w:rsid w:val="00AD2340"/>
    <w:rsid w:val="00AD25D9"/>
    <w:rsid w:val="00AD40A0"/>
    <w:rsid w:val="00AD42AF"/>
    <w:rsid w:val="00AD4931"/>
    <w:rsid w:val="00AD5262"/>
    <w:rsid w:val="00AD5410"/>
    <w:rsid w:val="00AD5487"/>
    <w:rsid w:val="00AD6274"/>
    <w:rsid w:val="00AD63FA"/>
    <w:rsid w:val="00AD6B49"/>
    <w:rsid w:val="00AD7443"/>
    <w:rsid w:val="00AE006F"/>
    <w:rsid w:val="00AE00B4"/>
    <w:rsid w:val="00AE0B5E"/>
    <w:rsid w:val="00AE0E73"/>
    <w:rsid w:val="00AE10E2"/>
    <w:rsid w:val="00AE124E"/>
    <w:rsid w:val="00AE259F"/>
    <w:rsid w:val="00AE2603"/>
    <w:rsid w:val="00AE2A58"/>
    <w:rsid w:val="00AE2B72"/>
    <w:rsid w:val="00AE2E65"/>
    <w:rsid w:val="00AE3636"/>
    <w:rsid w:val="00AE3659"/>
    <w:rsid w:val="00AE3D29"/>
    <w:rsid w:val="00AE42F5"/>
    <w:rsid w:val="00AE4329"/>
    <w:rsid w:val="00AE4444"/>
    <w:rsid w:val="00AE4489"/>
    <w:rsid w:val="00AE580F"/>
    <w:rsid w:val="00AE5AEB"/>
    <w:rsid w:val="00AE5C5E"/>
    <w:rsid w:val="00AE5D05"/>
    <w:rsid w:val="00AE66AB"/>
    <w:rsid w:val="00AE69BB"/>
    <w:rsid w:val="00AE69CD"/>
    <w:rsid w:val="00AE69F9"/>
    <w:rsid w:val="00AE6A3B"/>
    <w:rsid w:val="00AE7802"/>
    <w:rsid w:val="00AE7A38"/>
    <w:rsid w:val="00AE7EA0"/>
    <w:rsid w:val="00AF0145"/>
    <w:rsid w:val="00AF03A5"/>
    <w:rsid w:val="00AF0AB2"/>
    <w:rsid w:val="00AF0E39"/>
    <w:rsid w:val="00AF0F44"/>
    <w:rsid w:val="00AF1497"/>
    <w:rsid w:val="00AF1747"/>
    <w:rsid w:val="00AF18B3"/>
    <w:rsid w:val="00AF1B4C"/>
    <w:rsid w:val="00AF2F29"/>
    <w:rsid w:val="00AF2FA7"/>
    <w:rsid w:val="00AF3474"/>
    <w:rsid w:val="00AF37C1"/>
    <w:rsid w:val="00AF4328"/>
    <w:rsid w:val="00AF524A"/>
    <w:rsid w:val="00AF524D"/>
    <w:rsid w:val="00AF5250"/>
    <w:rsid w:val="00AF5559"/>
    <w:rsid w:val="00AF56A4"/>
    <w:rsid w:val="00AF5CA4"/>
    <w:rsid w:val="00AF6506"/>
    <w:rsid w:val="00AF673B"/>
    <w:rsid w:val="00AF6773"/>
    <w:rsid w:val="00AF74EA"/>
    <w:rsid w:val="00AF75AA"/>
    <w:rsid w:val="00AF7BDD"/>
    <w:rsid w:val="00AF7E97"/>
    <w:rsid w:val="00B005D6"/>
    <w:rsid w:val="00B0068E"/>
    <w:rsid w:val="00B008EF"/>
    <w:rsid w:val="00B016EE"/>
    <w:rsid w:val="00B01EAD"/>
    <w:rsid w:val="00B0225E"/>
    <w:rsid w:val="00B02BA2"/>
    <w:rsid w:val="00B03190"/>
    <w:rsid w:val="00B033B2"/>
    <w:rsid w:val="00B0394D"/>
    <w:rsid w:val="00B03DFA"/>
    <w:rsid w:val="00B03E34"/>
    <w:rsid w:val="00B043A7"/>
    <w:rsid w:val="00B043ED"/>
    <w:rsid w:val="00B0441F"/>
    <w:rsid w:val="00B048FA"/>
    <w:rsid w:val="00B05262"/>
    <w:rsid w:val="00B0532A"/>
    <w:rsid w:val="00B054DF"/>
    <w:rsid w:val="00B05606"/>
    <w:rsid w:val="00B0574C"/>
    <w:rsid w:val="00B05830"/>
    <w:rsid w:val="00B05DB2"/>
    <w:rsid w:val="00B06184"/>
    <w:rsid w:val="00B06E07"/>
    <w:rsid w:val="00B073A3"/>
    <w:rsid w:val="00B073E5"/>
    <w:rsid w:val="00B07545"/>
    <w:rsid w:val="00B0788A"/>
    <w:rsid w:val="00B101F3"/>
    <w:rsid w:val="00B10244"/>
    <w:rsid w:val="00B1071F"/>
    <w:rsid w:val="00B109FB"/>
    <w:rsid w:val="00B10A0A"/>
    <w:rsid w:val="00B11C0E"/>
    <w:rsid w:val="00B12224"/>
    <w:rsid w:val="00B12BC0"/>
    <w:rsid w:val="00B12DA7"/>
    <w:rsid w:val="00B12F7C"/>
    <w:rsid w:val="00B13574"/>
    <w:rsid w:val="00B13ECA"/>
    <w:rsid w:val="00B148CC"/>
    <w:rsid w:val="00B15281"/>
    <w:rsid w:val="00B154E9"/>
    <w:rsid w:val="00B15ABE"/>
    <w:rsid w:val="00B15E5C"/>
    <w:rsid w:val="00B1684E"/>
    <w:rsid w:val="00B16A27"/>
    <w:rsid w:val="00B20340"/>
    <w:rsid w:val="00B205B3"/>
    <w:rsid w:val="00B205B5"/>
    <w:rsid w:val="00B20FDD"/>
    <w:rsid w:val="00B213DC"/>
    <w:rsid w:val="00B2146C"/>
    <w:rsid w:val="00B21631"/>
    <w:rsid w:val="00B21830"/>
    <w:rsid w:val="00B21E0B"/>
    <w:rsid w:val="00B22E6E"/>
    <w:rsid w:val="00B22F6A"/>
    <w:rsid w:val="00B2322E"/>
    <w:rsid w:val="00B23F5A"/>
    <w:rsid w:val="00B2467E"/>
    <w:rsid w:val="00B254EC"/>
    <w:rsid w:val="00B2565E"/>
    <w:rsid w:val="00B25DE4"/>
    <w:rsid w:val="00B26ABD"/>
    <w:rsid w:val="00B26C27"/>
    <w:rsid w:val="00B26D5A"/>
    <w:rsid w:val="00B27D43"/>
    <w:rsid w:val="00B30229"/>
    <w:rsid w:val="00B30E7E"/>
    <w:rsid w:val="00B31601"/>
    <w:rsid w:val="00B3173C"/>
    <w:rsid w:val="00B32116"/>
    <w:rsid w:val="00B32CB6"/>
    <w:rsid w:val="00B33033"/>
    <w:rsid w:val="00B33E04"/>
    <w:rsid w:val="00B341B2"/>
    <w:rsid w:val="00B341B3"/>
    <w:rsid w:val="00B34A77"/>
    <w:rsid w:val="00B353F9"/>
    <w:rsid w:val="00B35BA9"/>
    <w:rsid w:val="00B36294"/>
    <w:rsid w:val="00B36988"/>
    <w:rsid w:val="00B36A92"/>
    <w:rsid w:val="00B3713F"/>
    <w:rsid w:val="00B37378"/>
    <w:rsid w:val="00B37640"/>
    <w:rsid w:val="00B37660"/>
    <w:rsid w:val="00B3783D"/>
    <w:rsid w:val="00B37BDE"/>
    <w:rsid w:val="00B37DE6"/>
    <w:rsid w:val="00B400CC"/>
    <w:rsid w:val="00B403FA"/>
    <w:rsid w:val="00B4169B"/>
    <w:rsid w:val="00B416AD"/>
    <w:rsid w:val="00B424D5"/>
    <w:rsid w:val="00B43539"/>
    <w:rsid w:val="00B43587"/>
    <w:rsid w:val="00B43972"/>
    <w:rsid w:val="00B43A62"/>
    <w:rsid w:val="00B43DCF"/>
    <w:rsid w:val="00B440E2"/>
    <w:rsid w:val="00B4451F"/>
    <w:rsid w:val="00B44BA6"/>
    <w:rsid w:val="00B454F5"/>
    <w:rsid w:val="00B45E16"/>
    <w:rsid w:val="00B466B4"/>
    <w:rsid w:val="00B46861"/>
    <w:rsid w:val="00B46BCF"/>
    <w:rsid w:val="00B46C4C"/>
    <w:rsid w:val="00B46F1A"/>
    <w:rsid w:val="00B4713E"/>
    <w:rsid w:val="00B47DBA"/>
    <w:rsid w:val="00B47E38"/>
    <w:rsid w:val="00B47FFC"/>
    <w:rsid w:val="00B500CE"/>
    <w:rsid w:val="00B504EC"/>
    <w:rsid w:val="00B50A5C"/>
    <w:rsid w:val="00B51E25"/>
    <w:rsid w:val="00B522D6"/>
    <w:rsid w:val="00B52363"/>
    <w:rsid w:val="00B52510"/>
    <w:rsid w:val="00B5266B"/>
    <w:rsid w:val="00B52CB5"/>
    <w:rsid w:val="00B52D62"/>
    <w:rsid w:val="00B537DA"/>
    <w:rsid w:val="00B546C0"/>
    <w:rsid w:val="00B54861"/>
    <w:rsid w:val="00B5498A"/>
    <w:rsid w:val="00B54C9B"/>
    <w:rsid w:val="00B550A4"/>
    <w:rsid w:val="00B557DD"/>
    <w:rsid w:val="00B55ED5"/>
    <w:rsid w:val="00B55FFC"/>
    <w:rsid w:val="00B56350"/>
    <w:rsid w:val="00B56BF0"/>
    <w:rsid w:val="00B56BF2"/>
    <w:rsid w:val="00B56C5A"/>
    <w:rsid w:val="00B5707F"/>
    <w:rsid w:val="00B572B9"/>
    <w:rsid w:val="00B574B5"/>
    <w:rsid w:val="00B57BD5"/>
    <w:rsid w:val="00B57CC8"/>
    <w:rsid w:val="00B60913"/>
    <w:rsid w:val="00B60ED3"/>
    <w:rsid w:val="00B614C3"/>
    <w:rsid w:val="00B61506"/>
    <w:rsid w:val="00B61B19"/>
    <w:rsid w:val="00B61E46"/>
    <w:rsid w:val="00B62791"/>
    <w:rsid w:val="00B6298B"/>
    <w:rsid w:val="00B62A7C"/>
    <w:rsid w:val="00B63C90"/>
    <w:rsid w:val="00B63CE3"/>
    <w:rsid w:val="00B640E2"/>
    <w:rsid w:val="00B64A4C"/>
    <w:rsid w:val="00B64C2E"/>
    <w:rsid w:val="00B64D89"/>
    <w:rsid w:val="00B64DF2"/>
    <w:rsid w:val="00B65410"/>
    <w:rsid w:val="00B6546A"/>
    <w:rsid w:val="00B655FF"/>
    <w:rsid w:val="00B65A00"/>
    <w:rsid w:val="00B65C05"/>
    <w:rsid w:val="00B65E6C"/>
    <w:rsid w:val="00B65FC6"/>
    <w:rsid w:val="00B66305"/>
    <w:rsid w:val="00B66A21"/>
    <w:rsid w:val="00B6728E"/>
    <w:rsid w:val="00B707BF"/>
    <w:rsid w:val="00B70A5E"/>
    <w:rsid w:val="00B70C41"/>
    <w:rsid w:val="00B70D50"/>
    <w:rsid w:val="00B712A9"/>
    <w:rsid w:val="00B717A5"/>
    <w:rsid w:val="00B71904"/>
    <w:rsid w:val="00B719A0"/>
    <w:rsid w:val="00B71FA5"/>
    <w:rsid w:val="00B7202E"/>
    <w:rsid w:val="00B72755"/>
    <w:rsid w:val="00B727C5"/>
    <w:rsid w:val="00B72B8C"/>
    <w:rsid w:val="00B73B8A"/>
    <w:rsid w:val="00B7490E"/>
    <w:rsid w:val="00B7506C"/>
    <w:rsid w:val="00B757CF"/>
    <w:rsid w:val="00B75B29"/>
    <w:rsid w:val="00B7620E"/>
    <w:rsid w:val="00B76F19"/>
    <w:rsid w:val="00B7799F"/>
    <w:rsid w:val="00B77CE4"/>
    <w:rsid w:val="00B800C9"/>
    <w:rsid w:val="00B803D1"/>
    <w:rsid w:val="00B809F7"/>
    <w:rsid w:val="00B80AD4"/>
    <w:rsid w:val="00B80EDD"/>
    <w:rsid w:val="00B810E2"/>
    <w:rsid w:val="00B816E1"/>
    <w:rsid w:val="00B81FF3"/>
    <w:rsid w:val="00B8290C"/>
    <w:rsid w:val="00B82991"/>
    <w:rsid w:val="00B83072"/>
    <w:rsid w:val="00B83F80"/>
    <w:rsid w:val="00B8404B"/>
    <w:rsid w:val="00B846EB"/>
    <w:rsid w:val="00B84F7C"/>
    <w:rsid w:val="00B8525A"/>
    <w:rsid w:val="00B854A8"/>
    <w:rsid w:val="00B85E09"/>
    <w:rsid w:val="00B863F6"/>
    <w:rsid w:val="00B87318"/>
    <w:rsid w:val="00B87FE4"/>
    <w:rsid w:val="00B90152"/>
    <w:rsid w:val="00B902CC"/>
    <w:rsid w:val="00B904E7"/>
    <w:rsid w:val="00B9056B"/>
    <w:rsid w:val="00B9069D"/>
    <w:rsid w:val="00B907D6"/>
    <w:rsid w:val="00B9106A"/>
    <w:rsid w:val="00B917FB"/>
    <w:rsid w:val="00B92E19"/>
    <w:rsid w:val="00B9302F"/>
    <w:rsid w:val="00B9326F"/>
    <w:rsid w:val="00B9368C"/>
    <w:rsid w:val="00B9446F"/>
    <w:rsid w:val="00B94683"/>
    <w:rsid w:val="00B946AB"/>
    <w:rsid w:val="00B953ED"/>
    <w:rsid w:val="00B956F4"/>
    <w:rsid w:val="00B959B4"/>
    <w:rsid w:val="00B95AEB"/>
    <w:rsid w:val="00B96661"/>
    <w:rsid w:val="00B967ED"/>
    <w:rsid w:val="00B96A09"/>
    <w:rsid w:val="00B97880"/>
    <w:rsid w:val="00B97A6D"/>
    <w:rsid w:val="00B97D94"/>
    <w:rsid w:val="00BA0299"/>
    <w:rsid w:val="00BA02E9"/>
    <w:rsid w:val="00BA097F"/>
    <w:rsid w:val="00BA0DCC"/>
    <w:rsid w:val="00BA0DE4"/>
    <w:rsid w:val="00BA16F7"/>
    <w:rsid w:val="00BA19AC"/>
    <w:rsid w:val="00BA1D35"/>
    <w:rsid w:val="00BA23C9"/>
    <w:rsid w:val="00BA2774"/>
    <w:rsid w:val="00BA2856"/>
    <w:rsid w:val="00BA346B"/>
    <w:rsid w:val="00BA352B"/>
    <w:rsid w:val="00BA3BC3"/>
    <w:rsid w:val="00BA3F07"/>
    <w:rsid w:val="00BA4034"/>
    <w:rsid w:val="00BA4201"/>
    <w:rsid w:val="00BA4398"/>
    <w:rsid w:val="00BA44C5"/>
    <w:rsid w:val="00BA4697"/>
    <w:rsid w:val="00BA4D84"/>
    <w:rsid w:val="00BA4EC1"/>
    <w:rsid w:val="00BA50BB"/>
    <w:rsid w:val="00BA579D"/>
    <w:rsid w:val="00BA598E"/>
    <w:rsid w:val="00BA5D21"/>
    <w:rsid w:val="00BA5D78"/>
    <w:rsid w:val="00BA67E0"/>
    <w:rsid w:val="00BA70A0"/>
    <w:rsid w:val="00BA71C3"/>
    <w:rsid w:val="00BA7482"/>
    <w:rsid w:val="00BA7653"/>
    <w:rsid w:val="00BA7ABF"/>
    <w:rsid w:val="00BA7B7B"/>
    <w:rsid w:val="00BB0244"/>
    <w:rsid w:val="00BB09A2"/>
    <w:rsid w:val="00BB1E0F"/>
    <w:rsid w:val="00BB1E7B"/>
    <w:rsid w:val="00BB1EB8"/>
    <w:rsid w:val="00BB253A"/>
    <w:rsid w:val="00BB25FD"/>
    <w:rsid w:val="00BB2E5F"/>
    <w:rsid w:val="00BB359A"/>
    <w:rsid w:val="00BB37A3"/>
    <w:rsid w:val="00BB3AB4"/>
    <w:rsid w:val="00BB3AD2"/>
    <w:rsid w:val="00BB3CDF"/>
    <w:rsid w:val="00BB3D43"/>
    <w:rsid w:val="00BB432D"/>
    <w:rsid w:val="00BB486B"/>
    <w:rsid w:val="00BB51B8"/>
    <w:rsid w:val="00BB551D"/>
    <w:rsid w:val="00BB5625"/>
    <w:rsid w:val="00BB5BF4"/>
    <w:rsid w:val="00BB609D"/>
    <w:rsid w:val="00BB613D"/>
    <w:rsid w:val="00BB65E8"/>
    <w:rsid w:val="00BB67D2"/>
    <w:rsid w:val="00BB7355"/>
    <w:rsid w:val="00BB76AD"/>
    <w:rsid w:val="00BB775B"/>
    <w:rsid w:val="00BB7A22"/>
    <w:rsid w:val="00BB7FEC"/>
    <w:rsid w:val="00BC0071"/>
    <w:rsid w:val="00BC04C2"/>
    <w:rsid w:val="00BC07A8"/>
    <w:rsid w:val="00BC07AD"/>
    <w:rsid w:val="00BC184E"/>
    <w:rsid w:val="00BC2B22"/>
    <w:rsid w:val="00BC2BBF"/>
    <w:rsid w:val="00BC2DF9"/>
    <w:rsid w:val="00BC30A8"/>
    <w:rsid w:val="00BC3BE2"/>
    <w:rsid w:val="00BC3ECB"/>
    <w:rsid w:val="00BC3F0A"/>
    <w:rsid w:val="00BC3F33"/>
    <w:rsid w:val="00BC40EE"/>
    <w:rsid w:val="00BC445C"/>
    <w:rsid w:val="00BC47C7"/>
    <w:rsid w:val="00BC4C93"/>
    <w:rsid w:val="00BC5019"/>
    <w:rsid w:val="00BC539A"/>
    <w:rsid w:val="00BC5939"/>
    <w:rsid w:val="00BC5CE5"/>
    <w:rsid w:val="00BC616A"/>
    <w:rsid w:val="00BC619C"/>
    <w:rsid w:val="00BC6405"/>
    <w:rsid w:val="00BC6612"/>
    <w:rsid w:val="00BC6992"/>
    <w:rsid w:val="00BC6B1A"/>
    <w:rsid w:val="00BC6B21"/>
    <w:rsid w:val="00BC7458"/>
    <w:rsid w:val="00BC7BE4"/>
    <w:rsid w:val="00BC7FA1"/>
    <w:rsid w:val="00BD01A3"/>
    <w:rsid w:val="00BD0705"/>
    <w:rsid w:val="00BD0887"/>
    <w:rsid w:val="00BD0914"/>
    <w:rsid w:val="00BD0B1D"/>
    <w:rsid w:val="00BD1D1D"/>
    <w:rsid w:val="00BD1F54"/>
    <w:rsid w:val="00BD2C72"/>
    <w:rsid w:val="00BD2F28"/>
    <w:rsid w:val="00BD3846"/>
    <w:rsid w:val="00BD38B7"/>
    <w:rsid w:val="00BD458A"/>
    <w:rsid w:val="00BD45BB"/>
    <w:rsid w:val="00BD469C"/>
    <w:rsid w:val="00BD4A6C"/>
    <w:rsid w:val="00BD4D9B"/>
    <w:rsid w:val="00BD5731"/>
    <w:rsid w:val="00BD58B2"/>
    <w:rsid w:val="00BD5A13"/>
    <w:rsid w:val="00BD655D"/>
    <w:rsid w:val="00BD7116"/>
    <w:rsid w:val="00BD78C7"/>
    <w:rsid w:val="00BD7926"/>
    <w:rsid w:val="00BD7967"/>
    <w:rsid w:val="00BD7BD9"/>
    <w:rsid w:val="00BE0128"/>
    <w:rsid w:val="00BE0A89"/>
    <w:rsid w:val="00BE0DD7"/>
    <w:rsid w:val="00BE0DED"/>
    <w:rsid w:val="00BE1496"/>
    <w:rsid w:val="00BE1FE4"/>
    <w:rsid w:val="00BE229A"/>
    <w:rsid w:val="00BE2977"/>
    <w:rsid w:val="00BE2CA9"/>
    <w:rsid w:val="00BE2F23"/>
    <w:rsid w:val="00BE31AF"/>
    <w:rsid w:val="00BE33B0"/>
    <w:rsid w:val="00BE3515"/>
    <w:rsid w:val="00BE40C2"/>
    <w:rsid w:val="00BE441D"/>
    <w:rsid w:val="00BE4EB4"/>
    <w:rsid w:val="00BE53FC"/>
    <w:rsid w:val="00BE57DA"/>
    <w:rsid w:val="00BE589D"/>
    <w:rsid w:val="00BE592A"/>
    <w:rsid w:val="00BE6EB4"/>
    <w:rsid w:val="00BE7595"/>
    <w:rsid w:val="00BE7F97"/>
    <w:rsid w:val="00BF0D5B"/>
    <w:rsid w:val="00BF10F2"/>
    <w:rsid w:val="00BF168B"/>
    <w:rsid w:val="00BF26A5"/>
    <w:rsid w:val="00BF28B2"/>
    <w:rsid w:val="00BF2F67"/>
    <w:rsid w:val="00BF31C3"/>
    <w:rsid w:val="00BF31E7"/>
    <w:rsid w:val="00BF3214"/>
    <w:rsid w:val="00BF35CA"/>
    <w:rsid w:val="00BF3DC6"/>
    <w:rsid w:val="00BF5627"/>
    <w:rsid w:val="00BF5868"/>
    <w:rsid w:val="00BF5BA6"/>
    <w:rsid w:val="00BF6368"/>
    <w:rsid w:val="00BF6CDA"/>
    <w:rsid w:val="00BF72DD"/>
    <w:rsid w:val="00BF7350"/>
    <w:rsid w:val="00BF73B8"/>
    <w:rsid w:val="00BF74B2"/>
    <w:rsid w:val="00BF7996"/>
    <w:rsid w:val="00C0050C"/>
    <w:rsid w:val="00C00E94"/>
    <w:rsid w:val="00C01245"/>
    <w:rsid w:val="00C014E4"/>
    <w:rsid w:val="00C0211F"/>
    <w:rsid w:val="00C0289F"/>
    <w:rsid w:val="00C029F5"/>
    <w:rsid w:val="00C02B22"/>
    <w:rsid w:val="00C030D8"/>
    <w:rsid w:val="00C03A54"/>
    <w:rsid w:val="00C03EC2"/>
    <w:rsid w:val="00C04078"/>
    <w:rsid w:val="00C04215"/>
    <w:rsid w:val="00C04E77"/>
    <w:rsid w:val="00C0515C"/>
    <w:rsid w:val="00C051AF"/>
    <w:rsid w:val="00C054B6"/>
    <w:rsid w:val="00C05AFF"/>
    <w:rsid w:val="00C069DA"/>
    <w:rsid w:val="00C079F6"/>
    <w:rsid w:val="00C07BED"/>
    <w:rsid w:val="00C07D27"/>
    <w:rsid w:val="00C07E13"/>
    <w:rsid w:val="00C07F53"/>
    <w:rsid w:val="00C100F5"/>
    <w:rsid w:val="00C10156"/>
    <w:rsid w:val="00C101E1"/>
    <w:rsid w:val="00C1057F"/>
    <w:rsid w:val="00C10756"/>
    <w:rsid w:val="00C10789"/>
    <w:rsid w:val="00C110EE"/>
    <w:rsid w:val="00C111D6"/>
    <w:rsid w:val="00C11621"/>
    <w:rsid w:val="00C117CF"/>
    <w:rsid w:val="00C1180E"/>
    <w:rsid w:val="00C11AA3"/>
    <w:rsid w:val="00C11E65"/>
    <w:rsid w:val="00C11ED0"/>
    <w:rsid w:val="00C128CA"/>
    <w:rsid w:val="00C12946"/>
    <w:rsid w:val="00C12BFB"/>
    <w:rsid w:val="00C12D3C"/>
    <w:rsid w:val="00C12EC1"/>
    <w:rsid w:val="00C13158"/>
    <w:rsid w:val="00C13289"/>
    <w:rsid w:val="00C13381"/>
    <w:rsid w:val="00C13EA4"/>
    <w:rsid w:val="00C13F17"/>
    <w:rsid w:val="00C14105"/>
    <w:rsid w:val="00C14457"/>
    <w:rsid w:val="00C14459"/>
    <w:rsid w:val="00C1483D"/>
    <w:rsid w:val="00C14E78"/>
    <w:rsid w:val="00C153C6"/>
    <w:rsid w:val="00C156F2"/>
    <w:rsid w:val="00C15BFC"/>
    <w:rsid w:val="00C15F4C"/>
    <w:rsid w:val="00C16769"/>
    <w:rsid w:val="00C168BE"/>
    <w:rsid w:val="00C16B2E"/>
    <w:rsid w:val="00C16C0A"/>
    <w:rsid w:val="00C16D71"/>
    <w:rsid w:val="00C17FA7"/>
    <w:rsid w:val="00C200AF"/>
    <w:rsid w:val="00C200EA"/>
    <w:rsid w:val="00C208B2"/>
    <w:rsid w:val="00C208B8"/>
    <w:rsid w:val="00C20D28"/>
    <w:rsid w:val="00C211EE"/>
    <w:rsid w:val="00C21528"/>
    <w:rsid w:val="00C227D8"/>
    <w:rsid w:val="00C22D47"/>
    <w:rsid w:val="00C22F9A"/>
    <w:rsid w:val="00C23225"/>
    <w:rsid w:val="00C2381A"/>
    <w:rsid w:val="00C23BC9"/>
    <w:rsid w:val="00C23DD9"/>
    <w:rsid w:val="00C249C2"/>
    <w:rsid w:val="00C24B5B"/>
    <w:rsid w:val="00C24B80"/>
    <w:rsid w:val="00C24B90"/>
    <w:rsid w:val="00C24DF3"/>
    <w:rsid w:val="00C2507D"/>
    <w:rsid w:val="00C2574A"/>
    <w:rsid w:val="00C25B52"/>
    <w:rsid w:val="00C25BEE"/>
    <w:rsid w:val="00C25D94"/>
    <w:rsid w:val="00C25F73"/>
    <w:rsid w:val="00C265F8"/>
    <w:rsid w:val="00C26AE3"/>
    <w:rsid w:val="00C278A6"/>
    <w:rsid w:val="00C27B06"/>
    <w:rsid w:val="00C27B2A"/>
    <w:rsid w:val="00C27D09"/>
    <w:rsid w:val="00C27F86"/>
    <w:rsid w:val="00C31249"/>
    <w:rsid w:val="00C31278"/>
    <w:rsid w:val="00C31C74"/>
    <w:rsid w:val="00C328F4"/>
    <w:rsid w:val="00C32992"/>
    <w:rsid w:val="00C32E9C"/>
    <w:rsid w:val="00C32EA8"/>
    <w:rsid w:val="00C331E9"/>
    <w:rsid w:val="00C334A5"/>
    <w:rsid w:val="00C33ACB"/>
    <w:rsid w:val="00C33CE4"/>
    <w:rsid w:val="00C33DD1"/>
    <w:rsid w:val="00C3410E"/>
    <w:rsid w:val="00C34461"/>
    <w:rsid w:val="00C34F90"/>
    <w:rsid w:val="00C350CC"/>
    <w:rsid w:val="00C354BD"/>
    <w:rsid w:val="00C358C3"/>
    <w:rsid w:val="00C3640B"/>
    <w:rsid w:val="00C36810"/>
    <w:rsid w:val="00C369F2"/>
    <w:rsid w:val="00C36D40"/>
    <w:rsid w:val="00C36F1B"/>
    <w:rsid w:val="00C37470"/>
    <w:rsid w:val="00C37477"/>
    <w:rsid w:val="00C379E0"/>
    <w:rsid w:val="00C37E05"/>
    <w:rsid w:val="00C37FD9"/>
    <w:rsid w:val="00C400B3"/>
    <w:rsid w:val="00C4092E"/>
    <w:rsid w:val="00C40E35"/>
    <w:rsid w:val="00C40EF3"/>
    <w:rsid w:val="00C4126A"/>
    <w:rsid w:val="00C414B0"/>
    <w:rsid w:val="00C41D06"/>
    <w:rsid w:val="00C41EEC"/>
    <w:rsid w:val="00C420B7"/>
    <w:rsid w:val="00C42348"/>
    <w:rsid w:val="00C423C4"/>
    <w:rsid w:val="00C42699"/>
    <w:rsid w:val="00C4269F"/>
    <w:rsid w:val="00C42769"/>
    <w:rsid w:val="00C42837"/>
    <w:rsid w:val="00C43F07"/>
    <w:rsid w:val="00C4498A"/>
    <w:rsid w:val="00C45655"/>
    <w:rsid w:val="00C45CAA"/>
    <w:rsid w:val="00C4674B"/>
    <w:rsid w:val="00C4775A"/>
    <w:rsid w:val="00C47DD0"/>
    <w:rsid w:val="00C50A6C"/>
    <w:rsid w:val="00C51885"/>
    <w:rsid w:val="00C51A80"/>
    <w:rsid w:val="00C5213F"/>
    <w:rsid w:val="00C529C4"/>
    <w:rsid w:val="00C52A78"/>
    <w:rsid w:val="00C52E1D"/>
    <w:rsid w:val="00C53337"/>
    <w:rsid w:val="00C53915"/>
    <w:rsid w:val="00C53C2E"/>
    <w:rsid w:val="00C53F0B"/>
    <w:rsid w:val="00C53F19"/>
    <w:rsid w:val="00C542BE"/>
    <w:rsid w:val="00C548B4"/>
    <w:rsid w:val="00C548CD"/>
    <w:rsid w:val="00C54C0C"/>
    <w:rsid w:val="00C54D9E"/>
    <w:rsid w:val="00C550C5"/>
    <w:rsid w:val="00C55770"/>
    <w:rsid w:val="00C5584B"/>
    <w:rsid w:val="00C55D6C"/>
    <w:rsid w:val="00C5611E"/>
    <w:rsid w:val="00C56161"/>
    <w:rsid w:val="00C56D53"/>
    <w:rsid w:val="00C56EFB"/>
    <w:rsid w:val="00C574B4"/>
    <w:rsid w:val="00C57669"/>
    <w:rsid w:val="00C57A1C"/>
    <w:rsid w:val="00C608B7"/>
    <w:rsid w:val="00C608BB"/>
    <w:rsid w:val="00C60D2C"/>
    <w:rsid w:val="00C60F86"/>
    <w:rsid w:val="00C62C6D"/>
    <w:rsid w:val="00C62D9F"/>
    <w:rsid w:val="00C6370F"/>
    <w:rsid w:val="00C63E95"/>
    <w:rsid w:val="00C643D2"/>
    <w:rsid w:val="00C643F4"/>
    <w:rsid w:val="00C650BF"/>
    <w:rsid w:val="00C651D8"/>
    <w:rsid w:val="00C65544"/>
    <w:rsid w:val="00C65806"/>
    <w:rsid w:val="00C65F95"/>
    <w:rsid w:val="00C6643D"/>
    <w:rsid w:val="00C66B6D"/>
    <w:rsid w:val="00C66DD9"/>
    <w:rsid w:val="00C66F25"/>
    <w:rsid w:val="00C67587"/>
    <w:rsid w:val="00C67F17"/>
    <w:rsid w:val="00C705B2"/>
    <w:rsid w:val="00C705B9"/>
    <w:rsid w:val="00C707BA"/>
    <w:rsid w:val="00C712A7"/>
    <w:rsid w:val="00C71562"/>
    <w:rsid w:val="00C71590"/>
    <w:rsid w:val="00C71B38"/>
    <w:rsid w:val="00C71C2E"/>
    <w:rsid w:val="00C722E8"/>
    <w:rsid w:val="00C7297A"/>
    <w:rsid w:val="00C72B79"/>
    <w:rsid w:val="00C72F42"/>
    <w:rsid w:val="00C733E6"/>
    <w:rsid w:val="00C740E4"/>
    <w:rsid w:val="00C74154"/>
    <w:rsid w:val="00C74887"/>
    <w:rsid w:val="00C75386"/>
    <w:rsid w:val="00C75479"/>
    <w:rsid w:val="00C76265"/>
    <w:rsid w:val="00C76FA5"/>
    <w:rsid w:val="00C772DC"/>
    <w:rsid w:val="00C774E7"/>
    <w:rsid w:val="00C7757C"/>
    <w:rsid w:val="00C80150"/>
    <w:rsid w:val="00C80385"/>
    <w:rsid w:val="00C806E1"/>
    <w:rsid w:val="00C80E0D"/>
    <w:rsid w:val="00C8106F"/>
    <w:rsid w:val="00C810A9"/>
    <w:rsid w:val="00C8114D"/>
    <w:rsid w:val="00C81A2D"/>
    <w:rsid w:val="00C8223A"/>
    <w:rsid w:val="00C82631"/>
    <w:rsid w:val="00C83273"/>
    <w:rsid w:val="00C83860"/>
    <w:rsid w:val="00C842CB"/>
    <w:rsid w:val="00C84509"/>
    <w:rsid w:val="00C8535C"/>
    <w:rsid w:val="00C85965"/>
    <w:rsid w:val="00C8613A"/>
    <w:rsid w:val="00C871B4"/>
    <w:rsid w:val="00C87347"/>
    <w:rsid w:val="00C874B5"/>
    <w:rsid w:val="00C875A6"/>
    <w:rsid w:val="00C87BDD"/>
    <w:rsid w:val="00C87E07"/>
    <w:rsid w:val="00C900ED"/>
    <w:rsid w:val="00C903DF"/>
    <w:rsid w:val="00C904BA"/>
    <w:rsid w:val="00C9065C"/>
    <w:rsid w:val="00C90690"/>
    <w:rsid w:val="00C9149D"/>
    <w:rsid w:val="00C917A5"/>
    <w:rsid w:val="00C940A3"/>
    <w:rsid w:val="00C9450C"/>
    <w:rsid w:val="00C94831"/>
    <w:rsid w:val="00C94929"/>
    <w:rsid w:val="00C94A16"/>
    <w:rsid w:val="00C9590F"/>
    <w:rsid w:val="00C95C16"/>
    <w:rsid w:val="00C95F5F"/>
    <w:rsid w:val="00C9618D"/>
    <w:rsid w:val="00C965DE"/>
    <w:rsid w:val="00C968B8"/>
    <w:rsid w:val="00C96A6C"/>
    <w:rsid w:val="00C96BAA"/>
    <w:rsid w:val="00C96D31"/>
    <w:rsid w:val="00C96DF5"/>
    <w:rsid w:val="00C96F0B"/>
    <w:rsid w:val="00CA180D"/>
    <w:rsid w:val="00CA1B5D"/>
    <w:rsid w:val="00CA2090"/>
    <w:rsid w:val="00CA2552"/>
    <w:rsid w:val="00CA2A79"/>
    <w:rsid w:val="00CA382D"/>
    <w:rsid w:val="00CA4855"/>
    <w:rsid w:val="00CA4B4A"/>
    <w:rsid w:val="00CA4D1F"/>
    <w:rsid w:val="00CA534F"/>
    <w:rsid w:val="00CA5437"/>
    <w:rsid w:val="00CA6718"/>
    <w:rsid w:val="00CA6E53"/>
    <w:rsid w:val="00CA70B7"/>
    <w:rsid w:val="00CA74F3"/>
    <w:rsid w:val="00CA7647"/>
    <w:rsid w:val="00CA7C63"/>
    <w:rsid w:val="00CA7CEC"/>
    <w:rsid w:val="00CA7F24"/>
    <w:rsid w:val="00CB04CF"/>
    <w:rsid w:val="00CB05E0"/>
    <w:rsid w:val="00CB07E0"/>
    <w:rsid w:val="00CB089B"/>
    <w:rsid w:val="00CB08EA"/>
    <w:rsid w:val="00CB093D"/>
    <w:rsid w:val="00CB17C6"/>
    <w:rsid w:val="00CB188C"/>
    <w:rsid w:val="00CB19E5"/>
    <w:rsid w:val="00CB228C"/>
    <w:rsid w:val="00CB27F3"/>
    <w:rsid w:val="00CB2DA1"/>
    <w:rsid w:val="00CB3CD3"/>
    <w:rsid w:val="00CB433E"/>
    <w:rsid w:val="00CB467B"/>
    <w:rsid w:val="00CB4BCF"/>
    <w:rsid w:val="00CB4ECA"/>
    <w:rsid w:val="00CB52D4"/>
    <w:rsid w:val="00CB5CA7"/>
    <w:rsid w:val="00CB5CE6"/>
    <w:rsid w:val="00CB5E37"/>
    <w:rsid w:val="00CB6156"/>
    <w:rsid w:val="00CB6438"/>
    <w:rsid w:val="00CB65B8"/>
    <w:rsid w:val="00CB6794"/>
    <w:rsid w:val="00CB680E"/>
    <w:rsid w:val="00CB6C6B"/>
    <w:rsid w:val="00CB6C93"/>
    <w:rsid w:val="00CB6E64"/>
    <w:rsid w:val="00CB6EF2"/>
    <w:rsid w:val="00CB703D"/>
    <w:rsid w:val="00CB71A5"/>
    <w:rsid w:val="00CB7388"/>
    <w:rsid w:val="00CB7BC4"/>
    <w:rsid w:val="00CC01C6"/>
    <w:rsid w:val="00CC07BD"/>
    <w:rsid w:val="00CC0A75"/>
    <w:rsid w:val="00CC102F"/>
    <w:rsid w:val="00CC1034"/>
    <w:rsid w:val="00CC135A"/>
    <w:rsid w:val="00CC1AE9"/>
    <w:rsid w:val="00CC1DD3"/>
    <w:rsid w:val="00CC210F"/>
    <w:rsid w:val="00CC2521"/>
    <w:rsid w:val="00CC271E"/>
    <w:rsid w:val="00CC30DC"/>
    <w:rsid w:val="00CC3425"/>
    <w:rsid w:val="00CC417B"/>
    <w:rsid w:val="00CC42AE"/>
    <w:rsid w:val="00CC46DE"/>
    <w:rsid w:val="00CC4995"/>
    <w:rsid w:val="00CC5984"/>
    <w:rsid w:val="00CC5BAB"/>
    <w:rsid w:val="00CC5D0A"/>
    <w:rsid w:val="00CC640A"/>
    <w:rsid w:val="00CC6AE2"/>
    <w:rsid w:val="00CC6B99"/>
    <w:rsid w:val="00CC6BE2"/>
    <w:rsid w:val="00CD0841"/>
    <w:rsid w:val="00CD131E"/>
    <w:rsid w:val="00CD1CC7"/>
    <w:rsid w:val="00CD26EF"/>
    <w:rsid w:val="00CD2A87"/>
    <w:rsid w:val="00CD36D3"/>
    <w:rsid w:val="00CD426B"/>
    <w:rsid w:val="00CD4505"/>
    <w:rsid w:val="00CD575C"/>
    <w:rsid w:val="00CD6128"/>
    <w:rsid w:val="00CD6571"/>
    <w:rsid w:val="00CD695D"/>
    <w:rsid w:val="00CD7198"/>
    <w:rsid w:val="00CD788F"/>
    <w:rsid w:val="00CE04B0"/>
    <w:rsid w:val="00CE19DD"/>
    <w:rsid w:val="00CE2453"/>
    <w:rsid w:val="00CE255E"/>
    <w:rsid w:val="00CE2D29"/>
    <w:rsid w:val="00CE31D7"/>
    <w:rsid w:val="00CE32B2"/>
    <w:rsid w:val="00CE3651"/>
    <w:rsid w:val="00CE3654"/>
    <w:rsid w:val="00CE3A00"/>
    <w:rsid w:val="00CE3A97"/>
    <w:rsid w:val="00CE3AE9"/>
    <w:rsid w:val="00CE410D"/>
    <w:rsid w:val="00CE48E2"/>
    <w:rsid w:val="00CE48FD"/>
    <w:rsid w:val="00CE4BDC"/>
    <w:rsid w:val="00CE5016"/>
    <w:rsid w:val="00CE5AE3"/>
    <w:rsid w:val="00CE5B9C"/>
    <w:rsid w:val="00CE5F55"/>
    <w:rsid w:val="00CE61E1"/>
    <w:rsid w:val="00CE6243"/>
    <w:rsid w:val="00CE63A4"/>
    <w:rsid w:val="00CE63E2"/>
    <w:rsid w:val="00CE653B"/>
    <w:rsid w:val="00CE69B4"/>
    <w:rsid w:val="00CE6B0F"/>
    <w:rsid w:val="00CE6C5A"/>
    <w:rsid w:val="00CE6C7E"/>
    <w:rsid w:val="00CE71EB"/>
    <w:rsid w:val="00CE72A5"/>
    <w:rsid w:val="00CE7BD6"/>
    <w:rsid w:val="00CF0655"/>
    <w:rsid w:val="00CF078C"/>
    <w:rsid w:val="00CF079D"/>
    <w:rsid w:val="00CF07B0"/>
    <w:rsid w:val="00CF0A13"/>
    <w:rsid w:val="00CF1328"/>
    <w:rsid w:val="00CF1900"/>
    <w:rsid w:val="00CF2471"/>
    <w:rsid w:val="00CF25A7"/>
    <w:rsid w:val="00CF285D"/>
    <w:rsid w:val="00CF2B8D"/>
    <w:rsid w:val="00CF2C1F"/>
    <w:rsid w:val="00CF3133"/>
    <w:rsid w:val="00CF3323"/>
    <w:rsid w:val="00CF3761"/>
    <w:rsid w:val="00CF39F5"/>
    <w:rsid w:val="00CF4E58"/>
    <w:rsid w:val="00CF4F44"/>
    <w:rsid w:val="00CF5847"/>
    <w:rsid w:val="00CF5916"/>
    <w:rsid w:val="00CF5D96"/>
    <w:rsid w:val="00CF5E84"/>
    <w:rsid w:val="00CF692F"/>
    <w:rsid w:val="00CF6A72"/>
    <w:rsid w:val="00CF6C59"/>
    <w:rsid w:val="00CF7754"/>
    <w:rsid w:val="00CF7767"/>
    <w:rsid w:val="00D00BEB"/>
    <w:rsid w:val="00D00DCA"/>
    <w:rsid w:val="00D01C26"/>
    <w:rsid w:val="00D027CD"/>
    <w:rsid w:val="00D03291"/>
    <w:rsid w:val="00D032B3"/>
    <w:rsid w:val="00D03AB2"/>
    <w:rsid w:val="00D03B50"/>
    <w:rsid w:val="00D04E45"/>
    <w:rsid w:val="00D05153"/>
    <w:rsid w:val="00D0627E"/>
    <w:rsid w:val="00D0679E"/>
    <w:rsid w:val="00D071B7"/>
    <w:rsid w:val="00D0746F"/>
    <w:rsid w:val="00D0749D"/>
    <w:rsid w:val="00D10078"/>
    <w:rsid w:val="00D10215"/>
    <w:rsid w:val="00D102DC"/>
    <w:rsid w:val="00D104A0"/>
    <w:rsid w:val="00D10638"/>
    <w:rsid w:val="00D10BB3"/>
    <w:rsid w:val="00D10C02"/>
    <w:rsid w:val="00D11C99"/>
    <w:rsid w:val="00D12128"/>
    <w:rsid w:val="00D1219A"/>
    <w:rsid w:val="00D1252F"/>
    <w:rsid w:val="00D125CB"/>
    <w:rsid w:val="00D12810"/>
    <w:rsid w:val="00D128AB"/>
    <w:rsid w:val="00D133B2"/>
    <w:rsid w:val="00D14554"/>
    <w:rsid w:val="00D14621"/>
    <w:rsid w:val="00D14EDC"/>
    <w:rsid w:val="00D154F3"/>
    <w:rsid w:val="00D1572B"/>
    <w:rsid w:val="00D15BD2"/>
    <w:rsid w:val="00D162E1"/>
    <w:rsid w:val="00D165FE"/>
    <w:rsid w:val="00D16734"/>
    <w:rsid w:val="00D168D7"/>
    <w:rsid w:val="00D16F47"/>
    <w:rsid w:val="00D170DA"/>
    <w:rsid w:val="00D17283"/>
    <w:rsid w:val="00D1749E"/>
    <w:rsid w:val="00D1770A"/>
    <w:rsid w:val="00D17AA1"/>
    <w:rsid w:val="00D20878"/>
    <w:rsid w:val="00D217D2"/>
    <w:rsid w:val="00D224EB"/>
    <w:rsid w:val="00D2314A"/>
    <w:rsid w:val="00D23362"/>
    <w:rsid w:val="00D23B8F"/>
    <w:rsid w:val="00D2416F"/>
    <w:rsid w:val="00D241A4"/>
    <w:rsid w:val="00D245FC"/>
    <w:rsid w:val="00D24945"/>
    <w:rsid w:val="00D25399"/>
    <w:rsid w:val="00D25A9E"/>
    <w:rsid w:val="00D261E9"/>
    <w:rsid w:val="00D263B5"/>
    <w:rsid w:val="00D26429"/>
    <w:rsid w:val="00D268F3"/>
    <w:rsid w:val="00D2698C"/>
    <w:rsid w:val="00D26C30"/>
    <w:rsid w:val="00D26D20"/>
    <w:rsid w:val="00D26EF3"/>
    <w:rsid w:val="00D30068"/>
    <w:rsid w:val="00D307F3"/>
    <w:rsid w:val="00D308AB"/>
    <w:rsid w:val="00D30C8B"/>
    <w:rsid w:val="00D30C8C"/>
    <w:rsid w:val="00D30F60"/>
    <w:rsid w:val="00D318E5"/>
    <w:rsid w:val="00D31B52"/>
    <w:rsid w:val="00D32CB8"/>
    <w:rsid w:val="00D32D9B"/>
    <w:rsid w:val="00D33502"/>
    <w:rsid w:val="00D335C8"/>
    <w:rsid w:val="00D33748"/>
    <w:rsid w:val="00D33C74"/>
    <w:rsid w:val="00D3440D"/>
    <w:rsid w:val="00D347F8"/>
    <w:rsid w:val="00D34970"/>
    <w:rsid w:val="00D34C95"/>
    <w:rsid w:val="00D34DA4"/>
    <w:rsid w:val="00D35271"/>
    <w:rsid w:val="00D354A9"/>
    <w:rsid w:val="00D359FA"/>
    <w:rsid w:val="00D35B74"/>
    <w:rsid w:val="00D35D61"/>
    <w:rsid w:val="00D35DBA"/>
    <w:rsid w:val="00D3618E"/>
    <w:rsid w:val="00D36949"/>
    <w:rsid w:val="00D36D8A"/>
    <w:rsid w:val="00D36FA1"/>
    <w:rsid w:val="00D370F6"/>
    <w:rsid w:val="00D37424"/>
    <w:rsid w:val="00D3772B"/>
    <w:rsid w:val="00D40333"/>
    <w:rsid w:val="00D407ED"/>
    <w:rsid w:val="00D40A99"/>
    <w:rsid w:val="00D40C1D"/>
    <w:rsid w:val="00D40D12"/>
    <w:rsid w:val="00D4174A"/>
    <w:rsid w:val="00D41CCA"/>
    <w:rsid w:val="00D425C0"/>
    <w:rsid w:val="00D42A64"/>
    <w:rsid w:val="00D42BCD"/>
    <w:rsid w:val="00D42E9A"/>
    <w:rsid w:val="00D4308F"/>
    <w:rsid w:val="00D4334D"/>
    <w:rsid w:val="00D43503"/>
    <w:rsid w:val="00D435C8"/>
    <w:rsid w:val="00D44B01"/>
    <w:rsid w:val="00D44C4A"/>
    <w:rsid w:val="00D44D27"/>
    <w:rsid w:val="00D44DE3"/>
    <w:rsid w:val="00D455D6"/>
    <w:rsid w:val="00D455FB"/>
    <w:rsid w:val="00D46937"/>
    <w:rsid w:val="00D46D1D"/>
    <w:rsid w:val="00D47A17"/>
    <w:rsid w:val="00D47B64"/>
    <w:rsid w:val="00D502D0"/>
    <w:rsid w:val="00D50528"/>
    <w:rsid w:val="00D5059D"/>
    <w:rsid w:val="00D50C01"/>
    <w:rsid w:val="00D50C3A"/>
    <w:rsid w:val="00D51485"/>
    <w:rsid w:val="00D517FA"/>
    <w:rsid w:val="00D51809"/>
    <w:rsid w:val="00D5196E"/>
    <w:rsid w:val="00D52996"/>
    <w:rsid w:val="00D52D53"/>
    <w:rsid w:val="00D5303B"/>
    <w:rsid w:val="00D53C96"/>
    <w:rsid w:val="00D53EC0"/>
    <w:rsid w:val="00D54318"/>
    <w:rsid w:val="00D54FD3"/>
    <w:rsid w:val="00D5528D"/>
    <w:rsid w:val="00D55F45"/>
    <w:rsid w:val="00D56BA9"/>
    <w:rsid w:val="00D56EF9"/>
    <w:rsid w:val="00D57112"/>
    <w:rsid w:val="00D57D29"/>
    <w:rsid w:val="00D57FD2"/>
    <w:rsid w:val="00D600D0"/>
    <w:rsid w:val="00D60630"/>
    <w:rsid w:val="00D6067B"/>
    <w:rsid w:val="00D609AC"/>
    <w:rsid w:val="00D60A0A"/>
    <w:rsid w:val="00D60A0E"/>
    <w:rsid w:val="00D60FE1"/>
    <w:rsid w:val="00D612F1"/>
    <w:rsid w:val="00D6274D"/>
    <w:rsid w:val="00D627C2"/>
    <w:rsid w:val="00D629C4"/>
    <w:rsid w:val="00D62C5A"/>
    <w:rsid w:val="00D62D6D"/>
    <w:rsid w:val="00D6357C"/>
    <w:rsid w:val="00D638B0"/>
    <w:rsid w:val="00D64918"/>
    <w:rsid w:val="00D64C17"/>
    <w:rsid w:val="00D651DE"/>
    <w:rsid w:val="00D6529D"/>
    <w:rsid w:val="00D654FC"/>
    <w:rsid w:val="00D655FB"/>
    <w:rsid w:val="00D6574F"/>
    <w:rsid w:val="00D65755"/>
    <w:rsid w:val="00D65938"/>
    <w:rsid w:val="00D67D88"/>
    <w:rsid w:val="00D67E6E"/>
    <w:rsid w:val="00D67FD3"/>
    <w:rsid w:val="00D707E3"/>
    <w:rsid w:val="00D708CD"/>
    <w:rsid w:val="00D708D2"/>
    <w:rsid w:val="00D70F8D"/>
    <w:rsid w:val="00D71AC9"/>
    <w:rsid w:val="00D726CA"/>
    <w:rsid w:val="00D72A1B"/>
    <w:rsid w:val="00D72E1C"/>
    <w:rsid w:val="00D732D1"/>
    <w:rsid w:val="00D73740"/>
    <w:rsid w:val="00D73D48"/>
    <w:rsid w:val="00D73F53"/>
    <w:rsid w:val="00D74AFE"/>
    <w:rsid w:val="00D7516D"/>
    <w:rsid w:val="00D75480"/>
    <w:rsid w:val="00D754B2"/>
    <w:rsid w:val="00D75AF4"/>
    <w:rsid w:val="00D7614B"/>
    <w:rsid w:val="00D76600"/>
    <w:rsid w:val="00D767F8"/>
    <w:rsid w:val="00D76849"/>
    <w:rsid w:val="00D76AF8"/>
    <w:rsid w:val="00D77269"/>
    <w:rsid w:val="00D77670"/>
    <w:rsid w:val="00D77A9F"/>
    <w:rsid w:val="00D806CC"/>
    <w:rsid w:val="00D80BE2"/>
    <w:rsid w:val="00D80C02"/>
    <w:rsid w:val="00D80D20"/>
    <w:rsid w:val="00D80D27"/>
    <w:rsid w:val="00D81FCE"/>
    <w:rsid w:val="00D82671"/>
    <w:rsid w:val="00D828AB"/>
    <w:rsid w:val="00D836A4"/>
    <w:rsid w:val="00D83A2F"/>
    <w:rsid w:val="00D83CC5"/>
    <w:rsid w:val="00D84419"/>
    <w:rsid w:val="00D844A5"/>
    <w:rsid w:val="00D847EC"/>
    <w:rsid w:val="00D84AEC"/>
    <w:rsid w:val="00D84D33"/>
    <w:rsid w:val="00D855BA"/>
    <w:rsid w:val="00D86045"/>
    <w:rsid w:val="00D8612E"/>
    <w:rsid w:val="00D8619D"/>
    <w:rsid w:val="00D86353"/>
    <w:rsid w:val="00D86992"/>
    <w:rsid w:val="00D869B0"/>
    <w:rsid w:val="00D86A49"/>
    <w:rsid w:val="00D86CBA"/>
    <w:rsid w:val="00D87690"/>
    <w:rsid w:val="00D87A69"/>
    <w:rsid w:val="00D87B30"/>
    <w:rsid w:val="00D90D81"/>
    <w:rsid w:val="00D9124F"/>
    <w:rsid w:val="00D91331"/>
    <w:rsid w:val="00D913D6"/>
    <w:rsid w:val="00D913DC"/>
    <w:rsid w:val="00D91C76"/>
    <w:rsid w:val="00D9205F"/>
    <w:rsid w:val="00D92068"/>
    <w:rsid w:val="00D92432"/>
    <w:rsid w:val="00D92679"/>
    <w:rsid w:val="00D929A5"/>
    <w:rsid w:val="00D93B85"/>
    <w:rsid w:val="00D93CAF"/>
    <w:rsid w:val="00D93FE6"/>
    <w:rsid w:val="00D940EA"/>
    <w:rsid w:val="00D9441A"/>
    <w:rsid w:val="00D94461"/>
    <w:rsid w:val="00D944BF"/>
    <w:rsid w:val="00D945D7"/>
    <w:rsid w:val="00D947F3"/>
    <w:rsid w:val="00D94D48"/>
    <w:rsid w:val="00D959E4"/>
    <w:rsid w:val="00D95C09"/>
    <w:rsid w:val="00D95CCB"/>
    <w:rsid w:val="00D95FA7"/>
    <w:rsid w:val="00D96015"/>
    <w:rsid w:val="00D9691B"/>
    <w:rsid w:val="00D971B1"/>
    <w:rsid w:val="00D97E01"/>
    <w:rsid w:val="00D97EE1"/>
    <w:rsid w:val="00D97F04"/>
    <w:rsid w:val="00D97F0E"/>
    <w:rsid w:val="00DA01C8"/>
    <w:rsid w:val="00DA04A3"/>
    <w:rsid w:val="00DA053C"/>
    <w:rsid w:val="00DA0787"/>
    <w:rsid w:val="00DA085D"/>
    <w:rsid w:val="00DA0BB5"/>
    <w:rsid w:val="00DA0D95"/>
    <w:rsid w:val="00DA1100"/>
    <w:rsid w:val="00DA11ED"/>
    <w:rsid w:val="00DA1323"/>
    <w:rsid w:val="00DA17F2"/>
    <w:rsid w:val="00DA1819"/>
    <w:rsid w:val="00DA1BDA"/>
    <w:rsid w:val="00DA1BE2"/>
    <w:rsid w:val="00DA1DA0"/>
    <w:rsid w:val="00DA22BF"/>
    <w:rsid w:val="00DA236C"/>
    <w:rsid w:val="00DA2472"/>
    <w:rsid w:val="00DA24D1"/>
    <w:rsid w:val="00DA28E2"/>
    <w:rsid w:val="00DA37EB"/>
    <w:rsid w:val="00DA4062"/>
    <w:rsid w:val="00DA47FD"/>
    <w:rsid w:val="00DA5325"/>
    <w:rsid w:val="00DA5923"/>
    <w:rsid w:val="00DA5E2D"/>
    <w:rsid w:val="00DA5F4F"/>
    <w:rsid w:val="00DA602F"/>
    <w:rsid w:val="00DA6151"/>
    <w:rsid w:val="00DA622A"/>
    <w:rsid w:val="00DA6596"/>
    <w:rsid w:val="00DA6601"/>
    <w:rsid w:val="00DA66F0"/>
    <w:rsid w:val="00DA6AB8"/>
    <w:rsid w:val="00DA6DC1"/>
    <w:rsid w:val="00DA703D"/>
    <w:rsid w:val="00DA7687"/>
    <w:rsid w:val="00DA7E7B"/>
    <w:rsid w:val="00DB0F45"/>
    <w:rsid w:val="00DB19DF"/>
    <w:rsid w:val="00DB25CC"/>
    <w:rsid w:val="00DB280C"/>
    <w:rsid w:val="00DB28AC"/>
    <w:rsid w:val="00DB30CD"/>
    <w:rsid w:val="00DB356B"/>
    <w:rsid w:val="00DB3C4C"/>
    <w:rsid w:val="00DB413F"/>
    <w:rsid w:val="00DB57FE"/>
    <w:rsid w:val="00DB5A2A"/>
    <w:rsid w:val="00DB62A1"/>
    <w:rsid w:val="00DB668B"/>
    <w:rsid w:val="00DB6767"/>
    <w:rsid w:val="00DB6820"/>
    <w:rsid w:val="00DB6888"/>
    <w:rsid w:val="00DB739F"/>
    <w:rsid w:val="00DC031B"/>
    <w:rsid w:val="00DC06D1"/>
    <w:rsid w:val="00DC166E"/>
    <w:rsid w:val="00DC168E"/>
    <w:rsid w:val="00DC1781"/>
    <w:rsid w:val="00DC190B"/>
    <w:rsid w:val="00DC1F26"/>
    <w:rsid w:val="00DC2211"/>
    <w:rsid w:val="00DC350B"/>
    <w:rsid w:val="00DC3973"/>
    <w:rsid w:val="00DC3B15"/>
    <w:rsid w:val="00DC3B75"/>
    <w:rsid w:val="00DC5308"/>
    <w:rsid w:val="00DC5960"/>
    <w:rsid w:val="00DC5E0B"/>
    <w:rsid w:val="00DC5FEE"/>
    <w:rsid w:val="00DC62C1"/>
    <w:rsid w:val="00DC697D"/>
    <w:rsid w:val="00DC6C8F"/>
    <w:rsid w:val="00DC72A1"/>
    <w:rsid w:val="00DC7846"/>
    <w:rsid w:val="00DC790E"/>
    <w:rsid w:val="00DC7DD2"/>
    <w:rsid w:val="00DD02AD"/>
    <w:rsid w:val="00DD0875"/>
    <w:rsid w:val="00DD0B40"/>
    <w:rsid w:val="00DD12DB"/>
    <w:rsid w:val="00DD12E1"/>
    <w:rsid w:val="00DD14C8"/>
    <w:rsid w:val="00DD1E5A"/>
    <w:rsid w:val="00DD1EDA"/>
    <w:rsid w:val="00DD20D0"/>
    <w:rsid w:val="00DD2353"/>
    <w:rsid w:val="00DD24DF"/>
    <w:rsid w:val="00DD32D8"/>
    <w:rsid w:val="00DD43C9"/>
    <w:rsid w:val="00DD49B4"/>
    <w:rsid w:val="00DD4D54"/>
    <w:rsid w:val="00DD58C8"/>
    <w:rsid w:val="00DD6F68"/>
    <w:rsid w:val="00DD71AD"/>
    <w:rsid w:val="00DD770A"/>
    <w:rsid w:val="00DD7B16"/>
    <w:rsid w:val="00DD7BAE"/>
    <w:rsid w:val="00DE0BCA"/>
    <w:rsid w:val="00DE10C6"/>
    <w:rsid w:val="00DE13C5"/>
    <w:rsid w:val="00DE1A65"/>
    <w:rsid w:val="00DE1B3F"/>
    <w:rsid w:val="00DE1BDD"/>
    <w:rsid w:val="00DE1C54"/>
    <w:rsid w:val="00DE1C64"/>
    <w:rsid w:val="00DE1E86"/>
    <w:rsid w:val="00DE2169"/>
    <w:rsid w:val="00DE21D3"/>
    <w:rsid w:val="00DE2388"/>
    <w:rsid w:val="00DE23C5"/>
    <w:rsid w:val="00DE2A4D"/>
    <w:rsid w:val="00DE2C4D"/>
    <w:rsid w:val="00DE2C8E"/>
    <w:rsid w:val="00DE2CED"/>
    <w:rsid w:val="00DE30D5"/>
    <w:rsid w:val="00DE3453"/>
    <w:rsid w:val="00DE3567"/>
    <w:rsid w:val="00DE3BBE"/>
    <w:rsid w:val="00DE4774"/>
    <w:rsid w:val="00DE49EC"/>
    <w:rsid w:val="00DE4DC8"/>
    <w:rsid w:val="00DE4E3C"/>
    <w:rsid w:val="00DE52CB"/>
    <w:rsid w:val="00DE5459"/>
    <w:rsid w:val="00DE5702"/>
    <w:rsid w:val="00DE5727"/>
    <w:rsid w:val="00DE5DAB"/>
    <w:rsid w:val="00DE6430"/>
    <w:rsid w:val="00DE6B5E"/>
    <w:rsid w:val="00DE708D"/>
    <w:rsid w:val="00DE7DF5"/>
    <w:rsid w:val="00DF0566"/>
    <w:rsid w:val="00DF11FB"/>
    <w:rsid w:val="00DF19E9"/>
    <w:rsid w:val="00DF1DC4"/>
    <w:rsid w:val="00DF1DF4"/>
    <w:rsid w:val="00DF2623"/>
    <w:rsid w:val="00DF2D0B"/>
    <w:rsid w:val="00DF2D45"/>
    <w:rsid w:val="00DF3577"/>
    <w:rsid w:val="00DF3864"/>
    <w:rsid w:val="00DF404A"/>
    <w:rsid w:val="00DF44D1"/>
    <w:rsid w:val="00DF44F8"/>
    <w:rsid w:val="00DF4BC8"/>
    <w:rsid w:val="00DF4F59"/>
    <w:rsid w:val="00DF5147"/>
    <w:rsid w:val="00DF5B8E"/>
    <w:rsid w:val="00DF6559"/>
    <w:rsid w:val="00DF6568"/>
    <w:rsid w:val="00DF6877"/>
    <w:rsid w:val="00DF6D70"/>
    <w:rsid w:val="00DF6F57"/>
    <w:rsid w:val="00DF716D"/>
    <w:rsid w:val="00DF7440"/>
    <w:rsid w:val="00DF74A1"/>
    <w:rsid w:val="00DF750D"/>
    <w:rsid w:val="00DF7DEF"/>
    <w:rsid w:val="00E00077"/>
    <w:rsid w:val="00E005E3"/>
    <w:rsid w:val="00E00B40"/>
    <w:rsid w:val="00E00C19"/>
    <w:rsid w:val="00E01262"/>
    <w:rsid w:val="00E01550"/>
    <w:rsid w:val="00E01D3D"/>
    <w:rsid w:val="00E02000"/>
    <w:rsid w:val="00E0232D"/>
    <w:rsid w:val="00E02710"/>
    <w:rsid w:val="00E031E8"/>
    <w:rsid w:val="00E0382F"/>
    <w:rsid w:val="00E038C9"/>
    <w:rsid w:val="00E03F3B"/>
    <w:rsid w:val="00E04108"/>
    <w:rsid w:val="00E04ADC"/>
    <w:rsid w:val="00E04B84"/>
    <w:rsid w:val="00E04BC3"/>
    <w:rsid w:val="00E04D78"/>
    <w:rsid w:val="00E0507E"/>
    <w:rsid w:val="00E05253"/>
    <w:rsid w:val="00E053B2"/>
    <w:rsid w:val="00E05F96"/>
    <w:rsid w:val="00E0600A"/>
    <w:rsid w:val="00E0663A"/>
    <w:rsid w:val="00E06AAE"/>
    <w:rsid w:val="00E06E24"/>
    <w:rsid w:val="00E06E9C"/>
    <w:rsid w:val="00E07207"/>
    <w:rsid w:val="00E07D48"/>
    <w:rsid w:val="00E07EE7"/>
    <w:rsid w:val="00E07FAE"/>
    <w:rsid w:val="00E1010E"/>
    <w:rsid w:val="00E105E8"/>
    <w:rsid w:val="00E10A36"/>
    <w:rsid w:val="00E11235"/>
    <w:rsid w:val="00E112B0"/>
    <w:rsid w:val="00E112BC"/>
    <w:rsid w:val="00E114C8"/>
    <w:rsid w:val="00E120AE"/>
    <w:rsid w:val="00E12760"/>
    <w:rsid w:val="00E12958"/>
    <w:rsid w:val="00E12992"/>
    <w:rsid w:val="00E129D7"/>
    <w:rsid w:val="00E12A98"/>
    <w:rsid w:val="00E12AC5"/>
    <w:rsid w:val="00E12BE7"/>
    <w:rsid w:val="00E12DA0"/>
    <w:rsid w:val="00E130E0"/>
    <w:rsid w:val="00E13336"/>
    <w:rsid w:val="00E13EB0"/>
    <w:rsid w:val="00E155D9"/>
    <w:rsid w:val="00E1596E"/>
    <w:rsid w:val="00E15B7F"/>
    <w:rsid w:val="00E15D42"/>
    <w:rsid w:val="00E163B6"/>
    <w:rsid w:val="00E169BC"/>
    <w:rsid w:val="00E17493"/>
    <w:rsid w:val="00E17850"/>
    <w:rsid w:val="00E201FD"/>
    <w:rsid w:val="00E203B0"/>
    <w:rsid w:val="00E205B2"/>
    <w:rsid w:val="00E20B47"/>
    <w:rsid w:val="00E210F0"/>
    <w:rsid w:val="00E21212"/>
    <w:rsid w:val="00E21366"/>
    <w:rsid w:val="00E21380"/>
    <w:rsid w:val="00E21652"/>
    <w:rsid w:val="00E2168D"/>
    <w:rsid w:val="00E217A8"/>
    <w:rsid w:val="00E21846"/>
    <w:rsid w:val="00E2205E"/>
    <w:rsid w:val="00E22F96"/>
    <w:rsid w:val="00E23406"/>
    <w:rsid w:val="00E235AF"/>
    <w:rsid w:val="00E241F0"/>
    <w:rsid w:val="00E243D9"/>
    <w:rsid w:val="00E2463E"/>
    <w:rsid w:val="00E2464C"/>
    <w:rsid w:val="00E25269"/>
    <w:rsid w:val="00E255D1"/>
    <w:rsid w:val="00E2563F"/>
    <w:rsid w:val="00E25980"/>
    <w:rsid w:val="00E2648D"/>
    <w:rsid w:val="00E26E0C"/>
    <w:rsid w:val="00E26ED3"/>
    <w:rsid w:val="00E27093"/>
    <w:rsid w:val="00E275B6"/>
    <w:rsid w:val="00E27E11"/>
    <w:rsid w:val="00E30391"/>
    <w:rsid w:val="00E30551"/>
    <w:rsid w:val="00E31330"/>
    <w:rsid w:val="00E31671"/>
    <w:rsid w:val="00E319B6"/>
    <w:rsid w:val="00E31F8B"/>
    <w:rsid w:val="00E320F2"/>
    <w:rsid w:val="00E321A3"/>
    <w:rsid w:val="00E321D4"/>
    <w:rsid w:val="00E3261B"/>
    <w:rsid w:val="00E32A15"/>
    <w:rsid w:val="00E332A2"/>
    <w:rsid w:val="00E3341E"/>
    <w:rsid w:val="00E33647"/>
    <w:rsid w:val="00E33F4C"/>
    <w:rsid w:val="00E33F6D"/>
    <w:rsid w:val="00E34551"/>
    <w:rsid w:val="00E348DF"/>
    <w:rsid w:val="00E35421"/>
    <w:rsid w:val="00E35996"/>
    <w:rsid w:val="00E35B6D"/>
    <w:rsid w:val="00E360C3"/>
    <w:rsid w:val="00E360E5"/>
    <w:rsid w:val="00E369E5"/>
    <w:rsid w:val="00E36A13"/>
    <w:rsid w:val="00E372D7"/>
    <w:rsid w:val="00E37B92"/>
    <w:rsid w:val="00E40097"/>
    <w:rsid w:val="00E411E4"/>
    <w:rsid w:val="00E418B8"/>
    <w:rsid w:val="00E41B65"/>
    <w:rsid w:val="00E41FED"/>
    <w:rsid w:val="00E42419"/>
    <w:rsid w:val="00E42BD8"/>
    <w:rsid w:val="00E434D5"/>
    <w:rsid w:val="00E43E7E"/>
    <w:rsid w:val="00E44533"/>
    <w:rsid w:val="00E4507C"/>
    <w:rsid w:val="00E45194"/>
    <w:rsid w:val="00E453F8"/>
    <w:rsid w:val="00E455CA"/>
    <w:rsid w:val="00E45CA0"/>
    <w:rsid w:val="00E463AF"/>
    <w:rsid w:val="00E501B2"/>
    <w:rsid w:val="00E503D2"/>
    <w:rsid w:val="00E507BA"/>
    <w:rsid w:val="00E50962"/>
    <w:rsid w:val="00E50B54"/>
    <w:rsid w:val="00E50C95"/>
    <w:rsid w:val="00E515FD"/>
    <w:rsid w:val="00E5193A"/>
    <w:rsid w:val="00E52389"/>
    <w:rsid w:val="00E524E1"/>
    <w:rsid w:val="00E52BEB"/>
    <w:rsid w:val="00E52E57"/>
    <w:rsid w:val="00E53C04"/>
    <w:rsid w:val="00E53F0B"/>
    <w:rsid w:val="00E54035"/>
    <w:rsid w:val="00E54051"/>
    <w:rsid w:val="00E540DA"/>
    <w:rsid w:val="00E540DD"/>
    <w:rsid w:val="00E5488F"/>
    <w:rsid w:val="00E54D3D"/>
    <w:rsid w:val="00E54D86"/>
    <w:rsid w:val="00E54DF4"/>
    <w:rsid w:val="00E54EE9"/>
    <w:rsid w:val="00E5514D"/>
    <w:rsid w:val="00E55225"/>
    <w:rsid w:val="00E55B75"/>
    <w:rsid w:val="00E56493"/>
    <w:rsid w:val="00E564BC"/>
    <w:rsid w:val="00E56D6F"/>
    <w:rsid w:val="00E57019"/>
    <w:rsid w:val="00E5768C"/>
    <w:rsid w:val="00E6026A"/>
    <w:rsid w:val="00E606EF"/>
    <w:rsid w:val="00E6092F"/>
    <w:rsid w:val="00E6094C"/>
    <w:rsid w:val="00E60AF0"/>
    <w:rsid w:val="00E61104"/>
    <w:rsid w:val="00E613B9"/>
    <w:rsid w:val="00E613F1"/>
    <w:rsid w:val="00E61EEE"/>
    <w:rsid w:val="00E61FB5"/>
    <w:rsid w:val="00E61FE7"/>
    <w:rsid w:val="00E622C5"/>
    <w:rsid w:val="00E62B3E"/>
    <w:rsid w:val="00E6302F"/>
    <w:rsid w:val="00E63973"/>
    <w:rsid w:val="00E63B35"/>
    <w:rsid w:val="00E63C25"/>
    <w:rsid w:val="00E63DCB"/>
    <w:rsid w:val="00E640C7"/>
    <w:rsid w:val="00E642C2"/>
    <w:rsid w:val="00E64DAA"/>
    <w:rsid w:val="00E6546F"/>
    <w:rsid w:val="00E654E5"/>
    <w:rsid w:val="00E65841"/>
    <w:rsid w:val="00E660D9"/>
    <w:rsid w:val="00E6624B"/>
    <w:rsid w:val="00E662BA"/>
    <w:rsid w:val="00E676FC"/>
    <w:rsid w:val="00E67917"/>
    <w:rsid w:val="00E67A6F"/>
    <w:rsid w:val="00E67B60"/>
    <w:rsid w:val="00E67B80"/>
    <w:rsid w:val="00E7054E"/>
    <w:rsid w:val="00E709A1"/>
    <w:rsid w:val="00E70A52"/>
    <w:rsid w:val="00E70B58"/>
    <w:rsid w:val="00E70C33"/>
    <w:rsid w:val="00E71262"/>
    <w:rsid w:val="00E71269"/>
    <w:rsid w:val="00E715B3"/>
    <w:rsid w:val="00E71BF8"/>
    <w:rsid w:val="00E72404"/>
    <w:rsid w:val="00E726F8"/>
    <w:rsid w:val="00E73878"/>
    <w:rsid w:val="00E741A5"/>
    <w:rsid w:val="00E74331"/>
    <w:rsid w:val="00E74FCE"/>
    <w:rsid w:val="00E7532E"/>
    <w:rsid w:val="00E7609E"/>
    <w:rsid w:val="00E76834"/>
    <w:rsid w:val="00E768D1"/>
    <w:rsid w:val="00E76CD3"/>
    <w:rsid w:val="00E776F6"/>
    <w:rsid w:val="00E777C0"/>
    <w:rsid w:val="00E777C1"/>
    <w:rsid w:val="00E77A0C"/>
    <w:rsid w:val="00E77A4D"/>
    <w:rsid w:val="00E77C06"/>
    <w:rsid w:val="00E81622"/>
    <w:rsid w:val="00E81E93"/>
    <w:rsid w:val="00E82089"/>
    <w:rsid w:val="00E830A1"/>
    <w:rsid w:val="00E83228"/>
    <w:rsid w:val="00E8386F"/>
    <w:rsid w:val="00E8389B"/>
    <w:rsid w:val="00E847FA"/>
    <w:rsid w:val="00E84FA7"/>
    <w:rsid w:val="00E851EC"/>
    <w:rsid w:val="00E85343"/>
    <w:rsid w:val="00E858AC"/>
    <w:rsid w:val="00E85F7E"/>
    <w:rsid w:val="00E8640E"/>
    <w:rsid w:val="00E868CD"/>
    <w:rsid w:val="00E87085"/>
    <w:rsid w:val="00E87B7D"/>
    <w:rsid w:val="00E87CE3"/>
    <w:rsid w:val="00E87E65"/>
    <w:rsid w:val="00E908B0"/>
    <w:rsid w:val="00E91498"/>
    <w:rsid w:val="00E919F6"/>
    <w:rsid w:val="00E91BF3"/>
    <w:rsid w:val="00E92095"/>
    <w:rsid w:val="00E923B2"/>
    <w:rsid w:val="00E92547"/>
    <w:rsid w:val="00E93CBF"/>
    <w:rsid w:val="00E93EC1"/>
    <w:rsid w:val="00E93F46"/>
    <w:rsid w:val="00E942D9"/>
    <w:rsid w:val="00E944B4"/>
    <w:rsid w:val="00E94634"/>
    <w:rsid w:val="00E94AD5"/>
    <w:rsid w:val="00E956A2"/>
    <w:rsid w:val="00E96240"/>
    <w:rsid w:val="00E96637"/>
    <w:rsid w:val="00E96779"/>
    <w:rsid w:val="00E97B9C"/>
    <w:rsid w:val="00EA0821"/>
    <w:rsid w:val="00EA0A76"/>
    <w:rsid w:val="00EA0CB8"/>
    <w:rsid w:val="00EA1014"/>
    <w:rsid w:val="00EA127E"/>
    <w:rsid w:val="00EA1699"/>
    <w:rsid w:val="00EA183C"/>
    <w:rsid w:val="00EA18AC"/>
    <w:rsid w:val="00EA1D8B"/>
    <w:rsid w:val="00EA2470"/>
    <w:rsid w:val="00EA3425"/>
    <w:rsid w:val="00EA357A"/>
    <w:rsid w:val="00EA379A"/>
    <w:rsid w:val="00EA3A3D"/>
    <w:rsid w:val="00EA3D2B"/>
    <w:rsid w:val="00EA3EF8"/>
    <w:rsid w:val="00EA3F6D"/>
    <w:rsid w:val="00EA490D"/>
    <w:rsid w:val="00EA4CC9"/>
    <w:rsid w:val="00EA4DCF"/>
    <w:rsid w:val="00EA4FFB"/>
    <w:rsid w:val="00EA6849"/>
    <w:rsid w:val="00EA7E1F"/>
    <w:rsid w:val="00EB0322"/>
    <w:rsid w:val="00EB0385"/>
    <w:rsid w:val="00EB09A1"/>
    <w:rsid w:val="00EB0CD4"/>
    <w:rsid w:val="00EB0D4F"/>
    <w:rsid w:val="00EB1065"/>
    <w:rsid w:val="00EB1121"/>
    <w:rsid w:val="00EB1501"/>
    <w:rsid w:val="00EB153C"/>
    <w:rsid w:val="00EB1589"/>
    <w:rsid w:val="00EB15E0"/>
    <w:rsid w:val="00EB1973"/>
    <w:rsid w:val="00EB29CC"/>
    <w:rsid w:val="00EB2D92"/>
    <w:rsid w:val="00EB3327"/>
    <w:rsid w:val="00EB3666"/>
    <w:rsid w:val="00EB38AE"/>
    <w:rsid w:val="00EB3AD2"/>
    <w:rsid w:val="00EB3DD1"/>
    <w:rsid w:val="00EB4AB9"/>
    <w:rsid w:val="00EB4CC9"/>
    <w:rsid w:val="00EB5377"/>
    <w:rsid w:val="00EB5DCC"/>
    <w:rsid w:val="00EB75CF"/>
    <w:rsid w:val="00EB7AA6"/>
    <w:rsid w:val="00EC06C2"/>
    <w:rsid w:val="00EC06F2"/>
    <w:rsid w:val="00EC0846"/>
    <w:rsid w:val="00EC0DEE"/>
    <w:rsid w:val="00EC0E55"/>
    <w:rsid w:val="00EC11FB"/>
    <w:rsid w:val="00EC13DD"/>
    <w:rsid w:val="00EC14EE"/>
    <w:rsid w:val="00EC1D5C"/>
    <w:rsid w:val="00EC2C42"/>
    <w:rsid w:val="00EC30B3"/>
    <w:rsid w:val="00EC38C1"/>
    <w:rsid w:val="00EC3B43"/>
    <w:rsid w:val="00EC3DBB"/>
    <w:rsid w:val="00EC3FC1"/>
    <w:rsid w:val="00EC4392"/>
    <w:rsid w:val="00EC4412"/>
    <w:rsid w:val="00EC4688"/>
    <w:rsid w:val="00EC4802"/>
    <w:rsid w:val="00EC52D9"/>
    <w:rsid w:val="00EC5529"/>
    <w:rsid w:val="00EC5AC2"/>
    <w:rsid w:val="00EC5E48"/>
    <w:rsid w:val="00EC6584"/>
    <w:rsid w:val="00EC6713"/>
    <w:rsid w:val="00EC6EE3"/>
    <w:rsid w:val="00EC7288"/>
    <w:rsid w:val="00EC77F8"/>
    <w:rsid w:val="00EC79F1"/>
    <w:rsid w:val="00ED01D5"/>
    <w:rsid w:val="00ED0A70"/>
    <w:rsid w:val="00ED0F5F"/>
    <w:rsid w:val="00ED11AD"/>
    <w:rsid w:val="00ED19A9"/>
    <w:rsid w:val="00ED1B80"/>
    <w:rsid w:val="00ED1E0C"/>
    <w:rsid w:val="00ED2513"/>
    <w:rsid w:val="00ED26AA"/>
    <w:rsid w:val="00ED26D6"/>
    <w:rsid w:val="00ED29E6"/>
    <w:rsid w:val="00ED2CCB"/>
    <w:rsid w:val="00ED37EE"/>
    <w:rsid w:val="00ED3F85"/>
    <w:rsid w:val="00ED4174"/>
    <w:rsid w:val="00ED43FD"/>
    <w:rsid w:val="00ED45B7"/>
    <w:rsid w:val="00ED4E8A"/>
    <w:rsid w:val="00ED50D2"/>
    <w:rsid w:val="00ED5248"/>
    <w:rsid w:val="00ED5ECF"/>
    <w:rsid w:val="00ED65D5"/>
    <w:rsid w:val="00ED6935"/>
    <w:rsid w:val="00ED695E"/>
    <w:rsid w:val="00ED6A14"/>
    <w:rsid w:val="00ED6A1B"/>
    <w:rsid w:val="00ED6CBC"/>
    <w:rsid w:val="00ED6E40"/>
    <w:rsid w:val="00ED71E0"/>
    <w:rsid w:val="00ED7900"/>
    <w:rsid w:val="00ED7B36"/>
    <w:rsid w:val="00ED7C61"/>
    <w:rsid w:val="00EE02F9"/>
    <w:rsid w:val="00EE0875"/>
    <w:rsid w:val="00EE0959"/>
    <w:rsid w:val="00EE0BFD"/>
    <w:rsid w:val="00EE0E37"/>
    <w:rsid w:val="00EE11D3"/>
    <w:rsid w:val="00EE14F2"/>
    <w:rsid w:val="00EE18B0"/>
    <w:rsid w:val="00EE1AA9"/>
    <w:rsid w:val="00EE1F17"/>
    <w:rsid w:val="00EE1F5A"/>
    <w:rsid w:val="00EE20ED"/>
    <w:rsid w:val="00EE2160"/>
    <w:rsid w:val="00EE2E19"/>
    <w:rsid w:val="00EE395A"/>
    <w:rsid w:val="00EE46E3"/>
    <w:rsid w:val="00EE4959"/>
    <w:rsid w:val="00EE5603"/>
    <w:rsid w:val="00EE63F8"/>
    <w:rsid w:val="00EE7257"/>
    <w:rsid w:val="00EE74CF"/>
    <w:rsid w:val="00EE7F57"/>
    <w:rsid w:val="00EE7FEF"/>
    <w:rsid w:val="00EF0439"/>
    <w:rsid w:val="00EF0940"/>
    <w:rsid w:val="00EF0B3D"/>
    <w:rsid w:val="00EF19F7"/>
    <w:rsid w:val="00EF1AEF"/>
    <w:rsid w:val="00EF2239"/>
    <w:rsid w:val="00EF22B4"/>
    <w:rsid w:val="00EF2A2B"/>
    <w:rsid w:val="00EF2FBD"/>
    <w:rsid w:val="00EF363F"/>
    <w:rsid w:val="00EF405D"/>
    <w:rsid w:val="00EF4169"/>
    <w:rsid w:val="00EF41F8"/>
    <w:rsid w:val="00EF475A"/>
    <w:rsid w:val="00EF4C1D"/>
    <w:rsid w:val="00EF5476"/>
    <w:rsid w:val="00EF5726"/>
    <w:rsid w:val="00EF5A85"/>
    <w:rsid w:val="00EF5B54"/>
    <w:rsid w:val="00EF603F"/>
    <w:rsid w:val="00EF6105"/>
    <w:rsid w:val="00EF6514"/>
    <w:rsid w:val="00EF654D"/>
    <w:rsid w:val="00EF6A02"/>
    <w:rsid w:val="00EF6FEE"/>
    <w:rsid w:val="00EF799F"/>
    <w:rsid w:val="00F0017C"/>
    <w:rsid w:val="00F00512"/>
    <w:rsid w:val="00F005B2"/>
    <w:rsid w:val="00F0089C"/>
    <w:rsid w:val="00F00A84"/>
    <w:rsid w:val="00F00EF5"/>
    <w:rsid w:val="00F01077"/>
    <w:rsid w:val="00F013B7"/>
    <w:rsid w:val="00F014FB"/>
    <w:rsid w:val="00F0170A"/>
    <w:rsid w:val="00F01AF7"/>
    <w:rsid w:val="00F01BF4"/>
    <w:rsid w:val="00F01FE7"/>
    <w:rsid w:val="00F024E7"/>
    <w:rsid w:val="00F02FDD"/>
    <w:rsid w:val="00F038A7"/>
    <w:rsid w:val="00F03CEC"/>
    <w:rsid w:val="00F03D8C"/>
    <w:rsid w:val="00F03FD5"/>
    <w:rsid w:val="00F04666"/>
    <w:rsid w:val="00F04FE7"/>
    <w:rsid w:val="00F0591C"/>
    <w:rsid w:val="00F05A84"/>
    <w:rsid w:val="00F05AE4"/>
    <w:rsid w:val="00F05BEA"/>
    <w:rsid w:val="00F0627A"/>
    <w:rsid w:val="00F065DF"/>
    <w:rsid w:val="00F06758"/>
    <w:rsid w:val="00F06B9A"/>
    <w:rsid w:val="00F0753E"/>
    <w:rsid w:val="00F07645"/>
    <w:rsid w:val="00F0768B"/>
    <w:rsid w:val="00F077E7"/>
    <w:rsid w:val="00F0792E"/>
    <w:rsid w:val="00F07CE1"/>
    <w:rsid w:val="00F07F15"/>
    <w:rsid w:val="00F07FCA"/>
    <w:rsid w:val="00F1000E"/>
    <w:rsid w:val="00F10096"/>
    <w:rsid w:val="00F107C0"/>
    <w:rsid w:val="00F1082B"/>
    <w:rsid w:val="00F108E8"/>
    <w:rsid w:val="00F1113D"/>
    <w:rsid w:val="00F11923"/>
    <w:rsid w:val="00F12203"/>
    <w:rsid w:val="00F12983"/>
    <w:rsid w:val="00F129E5"/>
    <w:rsid w:val="00F130CB"/>
    <w:rsid w:val="00F13395"/>
    <w:rsid w:val="00F1361C"/>
    <w:rsid w:val="00F13DD3"/>
    <w:rsid w:val="00F13E14"/>
    <w:rsid w:val="00F145BB"/>
    <w:rsid w:val="00F14671"/>
    <w:rsid w:val="00F14995"/>
    <w:rsid w:val="00F160AC"/>
    <w:rsid w:val="00F16116"/>
    <w:rsid w:val="00F1651B"/>
    <w:rsid w:val="00F1663D"/>
    <w:rsid w:val="00F16A70"/>
    <w:rsid w:val="00F16D03"/>
    <w:rsid w:val="00F1709F"/>
    <w:rsid w:val="00F17A15"/>
    <w:rsid w:val="00F17FE2"/>
    <w:rsid w:val="00F21360"/>
    <w:rsid w:val="00F216BE"/>
    <w:rsid w:val="00F21AFD"/>
    <w:rsid w:val="00F21EA3"/>
    <w:rsid w:val="00F223C1"/>
    <w:rsid w:val="00F223CA"/>
    <w:rsid w:val="00F234A3"/>
    <w:rsid w:val="00F235D2"/>
    <w:rsid w:val="00F23718"/>
    <w:rsid w:val="00F23891"/>
    <w:rsid w:val="00F23A5F"/>
    <w:rsid w:val="00F23D3D"/>
    <w:rsid w:val="00F240BC"/>
    <w:rsid w:val="00F2438C"/>
    <w:rsid w:val="00F24956"/>
    <w:rsid w:val="00F24B3A"/>
    <w:rsid w:val="00F25D5D"/>
    <w:rsid w:val="00F26E52"/>
    <w:rsid w:val="00F275D6"/>
    <w:rsid w:val="00F27813"/>
    <w:rsid w:val="00F27B4A"/>
    <w:rsid w:val="00F30690"/>
    <w:rsid w:val="00F3070D"/>
    <w:rsid w:val="00F30A6F"/>
    <w:rsid w:val="00F30C15"/>
    <w:rsid w:val="00F311AD"/>
    <w:rsid w:val="00F3203C"/>
    <w:rsid w:val="00F325FE"/>
    <w:rsid w:val="00F327F9"/>
    <w:rsid w:val="00F3292D"/>
    <w:rsid w:val="00F32CC3"/>
    <w:rsid w:val="00F332FB"/>
    <w:rsid w:val="00F333C4"/>
    <w:rsid w:val="00F3361D"/>
    <w:rsid w:val="00F3388D"/>
    <w:rsid w:val="00F33D5E"/>
    <w:rsid w:val="00F34F36"/>
    <w:rsid w:val="00F35D1C"/>
    <w:rsid w:val="00F35E35"/>
    <w:rsid w:val="00F3627A"/>
    <w:rsid w:val="00F36C5E"/>
    <w:rsid w:val="00F36ED3"/>
    <w:rsid w:val="00F36F58"/>
    <w:rsid w:val="00F3717D"/>
    <w:rsid w:val="00F37743"/>
    <w:rsid w:val="00F3778B"/>
    <w:rsid w:val="00F379C5"/>
    <w:rsid w:val="00F37BD8"/>
    <w:rsid w:val="00F37D49"/>
    <w:rsid w:val="00F4003C"/>
    <w:rsid w:val="00F401A6"/>
    <w:rsid w:val="00F406E8"/>
    <w:rsid w:val="00F409CC"/>
    <w:rsid w:val="00F410AF"/>
    <w:rsid w:val="00F41BCD"/>
    <w:rsid w:val="00F41F64"/>
    <w:rsid w:val="00F42175"/>
    <w:rsid w:val="00F421CC"/>
    <w:rsid w:val="00F42377"/>
    <w:rsid w:val="00F43732"/>
    <w:rsid w:val="00F43FAA"/>
    <w:rsid w:val="00F44771"/>
    <w:rsid w:val="00F45215"/>
    <w:rsid w:val="00F4528E"/>
    <w:rsid w:val="00F4542D"/>
    <w:rsid w:val="00F456E6"/>
    <w:rsid w:val="00F45C90"/>
    <w:rsid w:val="00F478A0"/>
    <w:rsid w:val="00F50D31"/>
    <w:rsid w:val="00F51400"/>
    <w:rsid w:val="00F51456"/>
    <w:rsid w:val="00F51538"/>
    <w:rsid w:val="00F51ACD"/>
    <w:rsid w:val="00F51AF3"/>
    <w:rsid w:val="00F524CF"/>
    <w:rsid w:val="00F52AD9"/>
    <w:rsid w:val="00F52B34"/>
    <w:rsid w:val="00F53261"/>
    <w:rsid w:val="00F53A76"/>
    <w:rsid w:val="00F53C42"/>
    <w:rsid w:val="00F53CD4"/>
    <w:rsid w:val="00F540E8"/>
    <w:rsid w:val="00F541F1"/>
    <w:rsid w:val="00F54330"/>
    <w:rsid w:val="00F54A05"/>
    <w:rsid w:val="00F54CD6"/>
    <w:rsid w:val="00F54F53"/>
    <w:rsid w:val="00F5559A"/>
    <w:rsid w:val="00F55825"/>
    <w:rsid w:val="00F55F52"/>
    <w:rsid w:val="00F56487"/>
    <w:rsid w:val="00F564B5"/>
    <w:rsid w:val="00F568C0"/>
    <w:rsid w:val="00F56B51"/>
    <w:rsid w:val="00F56E4F"/>
    <w:rsid w:val="00F56E58"/>
    <w:rsid w:val="00F57567"/>
    <w:rsid w:val="00F576D7"/>
    <w:rsid w:val="00F57CA8"/>
    <w:rsid w:val="00F6013D"/>
    <w:rsid w:val="00F603CB"/>
    <w:rsid w:val="00F603FC"/>
    <w:rsid w:val="00F60B96"/>
    <w:rsid w:val="00F617A4"/>
    <w:rsid w:val="00F61BB3"/>
    <w:rsid w:val="00F61D60"/>
    <w:rsid w:val="00F62032"/>
    <w:rsid w:val="00F62621"/>
    <w:rsid w:val="00F631C4"/>
    <w:rsid w:val="00F637A7"/>
    <w:rsid w:val="00F63B83"/>
    <w:rsid w:val="00F647E1"/>
    <w:rsid w:val="00F6529E"/>
    <w:rsid w:val="00F656E3"/>
    <w:rsid w:val="00F65ACD"/>
    <w:rsid w:val="00F65EB2"/>
    <w:rsid w:val="00F66015"/>
    <w:rsid w:val="00F66AB5"/>
    <w:rsid w:val="00F66B32"/>
    <w:rsid w:val="00F66B9D"/>
    <w:rsid w:val="00F66DF1"/>
    <w:rsid w:val="00F6714C"/>
    <w:rsid w:val="00F671CC"/>
    <w:rsid w:val="00F672B8"/>
    <w:rsid w:val="00F672CA"/>
    <w:rsid w:val="00F67529"/>
    <w:rsid w:val="00F67EC7"/>
    <w:rsid w:val="00F7026A"/>
    <w:rsid w:val="00F707C0"/>
    <w:rsid w:val="00F707D3"/>
    <w:rsid w:val="00F70CBE"/>
    <w:rsid w:val="00F71869"/>
    <w:rsid w:val="00F728CF"/>
    <w:rsid w:val="00F7311A"/>
    <w:rsid w:val="00F73F72"/>
    <w:rsid w:val="00F73FB2"/>
    <w:rsid w:val="00F73FE1"/>
    <w:rsid w:val="00F750A9"/>
    <w:rsid w:val="00F7599D"/>
    <w:rsid w:val="00F75AAE"/>
    <w:rsid w:val="00F75DDF"/>
    <w:rsid w:val="00F7644C"/>
    <w:rsid w:val="00F76DBA"/>
    <w:rsid w:val="00F77460"/>
    <w:rsid w:val="00F77B8B"/>
    <w:rsid w:val="00F800F5"/>
    <w:rsid w:val="00F80289"/>
    <w:rsid w:val="00F802A2"/>
    <w:rsid w:val="00F8056C"/>
    <w:rsid w:val="00F80990"/>
    <w:rsid w:val="00F80B97"/>
    <w:rsid w:val="00F80EA3"/>
    <w:rsid w:val="00F80FB5"/>
    <w:rsid w:val="00F810B6"/>
    <w:rsid w:val="00F811D6"/>
    <w:rsid w:val="00F82166"/>
    <w:rsid w:val="00F82337"/>
    <w:rsid w:val="00F8264A"/>
    <w:rsid w:val="00F826AC"/>
    <w:rsid w:val="00F82BB9"/>
    <w:rsid w:val="00F82BDE"/>
    <w:rsid w:val="00F82C3E"/>
    <w:rsid w:val="00F82ECE"/>
    <w:rsid w:val="00F83241"/>
    <w:rsid w:val="00F83B3F"/>
    <w:rsid w:val="00F84015"/>
    <w:rsid w:val="00F84218"/>
    <w:rsid w:val="00F84463"/>
    <w:rsid w:val="00F844AB"/>
    <w:rsid w:val="00F850D5"/>
    <w:rsid w:val="00F85424"/>
    <w:rsid w:val="00F85A75"/>
    <w:rsid w:val="00F85E5D"/>
    <w:rsid w:val="00F85F33"/>
    <w:rsid w:val="00F86A67"/>
    <w:rsid w:val="00F86C86"/>
    <w:rsid w:val="00F87C1A"/>
    <w:rsid w:val="00F87F74"/>
    <w:rsid w:val="00F90441"/>
    <w:rsid w:val="00F904CB"/>
    <w:rsid w:val="00F905A7"/>
    <w:rsid w:val="00F90C53"/>
    <w:rsid w:val="00F917E1"/>
    <w:rsid w:val="00F9181C"/>
    <w:rsid w:val="00F925E3"/>
    <w:rsid w:val="00F92D3E"/>
    <w:rsid w:val="00F931AB"/>
    <w:rsid w:val="00F935FC"/>
    <w:rsid w:val="00F93CE6"/>
    <w:rsid w:val="00F9453E"/>
    <w:rsid w:val="00F94E09"/>
    <w:rsid w:val="00F95746"/>
    <w:rsid w:val="00F95C1C"/>
    <w:rsid w:val="00F96A66"/>
    <w:rsid w:val="00F96A6B"/>
    <w:rsid w:val="00F97247"/>
    <w:rsid w:val="00F97778"/>
    <w:rsid w:val="00F97834"/>
    <w:rsid w:val="00F97E15"/>
    <w:rsid w:val="00FA042B"/>
    <w:rsid w:val="00FA0BA1"/>
    <w:rsid w:val="00FA1181"/>
    <w:rsid w:val="00FA1421"/>
    <w:rsid w:val="00FA2353"/>
    <w:rsid w:val="00FA27A1"/>
    <w:rsid w:val="00FA2F27"/>
    <w:rsid w:val="00FA31B7"/>
    <w:rsid w:val="00FA3FBC"/>
    <w:rsid w:val="00FA44A1"/>
    <w:rsid w:val="00FA4AC1"/>
    <w:rsid w:val="00FA4C33"/>
    <w:rsid w:val="00FA4F00"/>
    <w:rsid w:val="00FA52A6"/>
    <w:rsid w:val="00FA5868"/>
    <w:rsid w:val="00FA5BE5"/>
    <w:rsid w:val="00FA6064"/>
    <w:rsid w:val="00FA642C"/>
    <w:rsid w:val="00FA67B1"/>
    <w:rsid w:val="00FA7026"/>
    <w:rsid w:val="00FA71EB"/>
    <w:rsid w:val="00FA7AA9"/>
    <w:rsid w:val="00FA7CB2"/>
    <w:rsid w:val="00FB0137"/>
    <w:rsid w:val="00FB0608"/>
    <w:rsid w:val="00FB0871"/>
    <w:rsid w:val="00FB0A24"/>
    <w:rsid w:val="00FB0CE4"/>
    <w:rsid w:val="00FB21FF"/>
    <w:rsid w:val="00FB22E6"/>
    <w:rsid w:val="00FB237C"/>
    <w:rsid w:val="00FB2752"/>
    <w:rsid w:val="00FB2865"/>
    <w:rsid w:val="00FB2B40"/>
    <w:rsid w:val="00FB2EC0"/>
    <w:rsid w:val="00FB2EFE"/>
    <w:rsid w:val="00FB3573"/>
    <w:rsid w:val="00FB3940"/>
    <w:rsid w:val="00FB44C0"/>
    <w:rsid w:val="00FB4E3A"/>
    <w:rsid w:val="00FB50D5"/>
    <w:rsid w:val="00FB50E6"/>
    <w:rsid w:val="00FB58C9"/>
    <w:rsid w:val="00FB6CE6"/>
    <w:rsid w:val="00FB713F"/>
    <w:rsid w:val="00FB718F"/>
    <w:rsid w:val="00FB723C"/>
    <w:rsid w:val="00FB7305"/>
    <w:rsid w:val="00FB732B"/>
    <w:rsid w:val="00FB74F1"/>
    <w:rsid w:val="00FB78AD"/>
    <w:rsid w:val="00FB7EB0"/>
    <w:rsid w:val="00FC018A"/>
    <w:rsid w:val="00FC08C3"/>
    <w:rsid w:val="00FC151C"/>
    <w:rsid w:val="00FC1644"/>
    <w:rsid w:val="00FC1AED"/>
    <w:rsid w:val="00FC221A"/>
    <w:rsid w:val="00FC2229"/>
    <w:rsid w:val="00FC2475"/>
    <w:rsid w:val="00FC25AF"/>
    <w:rsid w:val="00FC280D"/>
    <w:rsid w:val="00FC2CB3"/>
    <w:rsid w:val="00FC3CF0"/>
    <w:rsid w:val="00FC3CF7"/>
    <w:rsid w:val="00FC4031"/>
    <w:rsid w:val="00FC412C"/>
    <w:rsid w:val="00FC4261"/>
    <w:rsid w:val="00FC4673"/>
    <w:rsid w:val="00FC467B"/>
    <w:rsid w:val="00FC4E17"/>
    <w:rsid w:val="00FC4E45"/>
    <w:rsid w:val="00FC557F"/>
    <w:rsid w:val="00FC631C"/>
    <w:rsid w:val="00FC6629"/>
    <w:rsid w:val="00FC698B"/>
    <w:rsid w:val="00FC7087"/>
    <w:rsid w:val="00FC72E1"/>
    <w:rsid w:val="00FC72E6"/>
    <w:rsid w:val="00FC7A33"/>
    <w:rsid w:val="00FD0042"/>
    <w:rsid w:val="00FD02C2"/>
    <w:rsid w:val="00FD144A"/>
    <w:rsid w:val="00FD153D"/>
    <w:rsid w:val="00FD2324"/>
    <w:rsid w:val="00FD2AC7"/>
    <w:rsid w:val="00FD2D0D"/>
    <w:rsid w:val="00FD309E"/>
    <w:rsid w:val="00FD31A1"/>
    <w:rsid w:val="00FD39D4"/>
    <w:rsid w:val="00FD435E"/>
    <w:rsid w:val="00FD460B"/>
    <w:rsid w:val="00FD469D"/>
    <w:rsid w:val="00FD479E"/>
    <w:rsid w:val="00FD4CE5"/>
    <w:rsid w:val="00FD5192"/>
    <w:rsid w:val="00FD5453"/>
    <w:rsid w:val="00FD55E0"/>
    <w:rsid w:val="00FD5734"/>
    <w:rsid w:val="00FD608B"/>
    <w:rsid w:val="00FD6729"/>
    <w:rsid w:val="00FD6DB3"/>
    <w:rsid w:val="00FD71F4"/>
    <w:rsid w:val="00FD7E78"/>
    <w:rsid w:val="00FE03AD"/>
    <w:rsid w:val="00FE0562"/>
    <w:rsid w:val="00FE0D7D"/>
    <w:rsid w:val="00FE0FBC"/>
    <w:rsid w:val="00FE1716"/>
    <w:rsid w:val="00FE177D"/>
    <w:rsid w:val="00FE1B4C"/>
    <w:rsid w:val="00FE1B69"/>
    <w:rsid w:val="00FE2468"/>
    <w:rsid w:val="00FE2857"/>
    <w:rsid w:val="00FE293E"/>
    <w:rsid w:val="00FE2A82"/>
    <w:rsid w:val="00FE2C4E"/>
    <w:rsid w:val="00FE2D87"/>
    <w:rsid w:val="00FE32AE"/>
    <w:rsid w:val="00FE37BE"/>
    <w:rsid w:val="00FE3B96"/>
    <w:rsid w:val="00FE3C65"/>
    <w:rsid w:val="00FE3E39"/>
    <w:rsid w:val="00FE402B"/>
    <w:rsid w:val="00FE4533"/>
    <w:rsid w:val="00FE45A1"/>
    <w:rsid w:val="00FE4E6E"/>
    <w:rsid w:val="00FE51E8"/>
    <w:rsid w:val="00FE5334"/>
    <w:rsid w:val="00FE53F5"/>
    <w:rsid w:val="00FE5420"/>
    <w:rsid w:val="00FE5585"/>
    <w:rsid w:val="00FE5874"/>
    <w:rsid w:val="00FE6515"/>
    <w:rsid w:val="00FE6810"/>
    <w:rsid w:val="00FE7DF4"/>
    <w:rsid w:val="00FF02F6"/>
    <w:rsid w:val="00FF036A"/>
    <w:rsid w:val="00FF056D"/>
    <w:rsid w:val="00FF09C8"/>
    <w:rsid w:val="00FF0D01"/>
    <w:rsid w:val="00FF18C4"/>
    <w:rsid w:val="00FF2389"/>
    <w:rsid w:val="00FF2458"/>
    <w:rsid w:val="00FF2BF4"/>
    <w:rsid w:val="00FF341F"/>
    <w:rsid w:val="00FF3B5E"/>
    <w:rsid w:val="00FF4278"/>
    <w:rsid w:val="00FF43CC"/>
    <w:rsid w:val="00FF4F12"/>
    <w:rsid w:val="00FF4F2A"/>
    <w:rsid w:val="00FF5993"/>
    <w:rsid w:val="00FF63BF"/>
    <w:rsid w:val="00FF6736"/>
    <w:rsid w:val="00FF67D7"/>
    <w:rsid w:val="00FF6BDC"/>
    <w:rsid w:val="00FF71BC"/>
    <w:rsid w:val="00FF7D1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uiPriority="35"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1240EC"/>
    <w:pPr>
      <w:spacing w:before="120" w:after="120" w:line="264" w:lineRule="auto"/>
      <w:jc w:val="both"/>
    </w:pPr>
    <w:rPr>
      <w:rFonts w:ascii="Arial" w:hAnsi="Arial" w:cs="Arial"/>
      <w:sz w:val="24"/>
      <w:szCs w:val="28"/>
    </w:rPr>
  </w:style>
  <w:style w:type="paragraph" w:styleId="Ttulo1">
    <w:name w:val="heading 1"/>
    <w:basedOn w:val="Normal"/>
    <w:next w:val="Normal"/>
    <w:link w:val="Ttulo1Car"/>
    <w:uiPriority w:val="9"/>
    <w:qFormat/>
    <w:rsid w:val="0009191B"/>
    <w:pPr>
      <w:pageBreakBefore/>
      <w:widowControl w:val="0"/>
      <w:numPr>
        <w:numId w:val="2"/>
      </w:numPr>
      <w:pBdr>
        <w:bottom w:val="single" w:sz="12" w:space="1" w:color="005A8C"/>
      </w:pBdr>
      <w:spacing w:before="240" w:after="240"/>
      <w:outlineLvl w:val="0"/>
    </w:pPr>
    <w:rPr>
      <w:rFonts w:cs="Times New Roman"/>
      <w:b/>
      <w:bCs/>
      <w:caps/>
      <w:color w:val="005A8C"/>
      <w:sz w:val="32"/>
      <w:szCs w:val="32"/>
    </w:rPr>
  </w:style>
  <w:style w:type="paragraph" w:styleId="Ttulo2">
    <w:name w:val="heading 2"/>
    <w:next w:val="Normal"/>
    <w:qFormat/>
    <w:rsid w:val="004C5F06"/>
    <w:pPr>
      <w:keepNext/>
      <w:numPr>
        <w:ilvl w:val="1"/>
        <w:numId w:val="2"/>
      </w:numPr>
      <w:pBdr>
        <w:bottom w:val="single" w:sz="8" w:space="1" w:color="005A8C"/>
      </w:pBdr>
      <w:spacing w:before="360" w:after="240" w:line="264" w:lineRule="auto"/>
      <w:jc w:val="both"/>
      <w:outlineLvl w:val="1"/>
    </w:pPr>
    <w:rPr>
      <w:rFonts w:ascii="Helvetica" w:hAnsi="Helvetica" w:cs="Arial"/>
      <w:b/>
      <w:iCs/>
      <w:color w:val="00B9E4"/>
      <w:sz w:val="28"/>
      <w:szCs w:val="28"/>
    </w:rPr>
  </w:style>
  <w:style w:type="paragraph" w:styleId="Ttulo3">
    <w:name w:val="heading 3"/>
    <w:basedOn w:val="Ttulo2"/>
    <w:next w:val="Normal"/>
    <w:qFormat/>
    <w:rsid w:val="004C5F06"/>
    <w:pPr>
      <w:numPr>
        <w:ilvl w:val="2"/>
      </w:numPr>
      <w:pBdr>
        <w:bottom w:val="none" w:sz="0" w:space="0" w:color="auto"/>
      </w:pBdr>
      <w:spacing w:before="240"/>
      <w:outlineLvl w:val="2"/>
    </w:pPr>
    <w:rPr>
      <w:sz w:val="26"/>
    </w:rPr>
  </w:style>
  <w:style w:type="paragraph" w:styleId="Ttulo4">
    <w:name w:val="heading 4"/>
    <w:basedOn w:val="Ttulo3"/>
    <w:next w:val="Normal"/>
    <w:qFormat/>
    <w:rsid w:val="004C5F06"/>
    <w:pPr>
      <w:numPr>
        <w:ilvl w:val="3"/>
      </w:numPr>
      <w:outlineLvl w:val="3"/>
    </w:pPr>
    <w:rPr>
      <w:b w:val="0"/>
      <w:iCs w:val="0"/>
      <w:color w:val="005A8C"/>
    </w:rPr>
  </w:style>
  <w:style w:type="paragraph" w:styleId="Ttulo5">
    <w:name w:val="heading 5"/>
    <w:basedOn w:val="Normal"/>
    <w:next w:val="Normal"/>
    <w:link w:val="Ttulo5Car1"/>
    <w:qFormat/>
    <w:rsid w:val="002A0C5F"/>
    <w:pPr>
      <w:numPr>
        <w:ilvl w:val="4"/>
        <w:numId w:val="1"/>
      </w:numPr>
      <w:outlineLvl w:val="4"/>
    </w:pPr>
    <w:rPr>
      <w:rFonts w:ascii="Helvetica" w:hAnsi="Helvetica" w:cs="Times New Roman"/>
      <w:i/>
      <w:color w:val="005A8C"/>
      <w:sz w:val="22"/>
    </w:rPr>
  </w:style>
  <w:style w:type="paragraph" w:styleId="Ttulo6">
    <w:name w:val="heading 6"/>
    <w:basedOn w:val="Normal"/>
    <w:next w:val="Normal"/>
    <w:qFormat/>
    <w:rsid w:val="004C5F06"/>
    <w:pPr>
      <w:keepNext/>
      <w:numPr>
        <w:ilvl w:val="5"/>
        <w:numId w:val="1"/>
      </w:numPr>
      <w:spacing w:before="240" w:after="60"/>
      <w:outlineLvl w:val="5"/>
    </w:pPr>
    <w:rPr>
      <w:b/>
      <w:bCs/>
      <w:color w:val="005A8C"/>
      <w:szCs w:val="22"/>
    </w:rPr>
  </w:style>
  <w:style w:type="paragraph" w:styleId="Ttulo7">
    <w:name w:val="heading 7"/>
    <w:basedOn w:val="Normal"/>
    <w:next w:val="Normal"/>
    <w:qFormat/>
    <w:rsid w:val="004C5F06"/>
    <w:pPr>
      <w:spacing w:before="240" w:after="60"/>
      <w:outlineLvl w:val="6"/>
    </w:pPr>
    <w:rPr>
      <w:color w:val="005A8C"/>
      <w:szCs w:val="24"/>
    </w:rPr>
  </w:style>
  <w:style w:type="paragraph" w:styleId="Ttulo8">
    <w:name w:val="heading 8"/>
    <w:basedOn w:val="Normal"/>
    <w:next w:val="Normal"/>
    <w:qFormat/>
    <w:rsid w:val="004C5F06"/>
    <w:pPr>
      <w:spacing w:before="240" w:after="60"/>
      <w:outlineLvl w:val="7"/>
    </w:pPr>
    <w:rPr>
      <w:i/>
      <w:iCs/>
      <w:color w:val="005A8C"/>
      <w:szCs w:val="24"/>
    </w:rPr>
  </w:style>
  <w:style w:type="paragraph" w:styleId="Ttulo9">
    <w:name w:val="heading 9"/>
    <w:basedOn w:val="Normal"/>
    <w:next w:val="Normal"/>
    <w:qFormat/>
    <w:rsid w:val="004C5F06"/>
    <w:pPr>
      <w:spacing w:before="240" w:after="60"/>
      <w:outlineLvl w:val="8"/>
    </w:pPr>
    <w:rPr>
      <w:color w:val="005A8C"/>
      <w:sz w:val="20"/>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versin">
    <w:name w:val="Título versión"/>
    <w:basedOn w:val="Ttulodocumento"/>
    <w:rsid w:val="004C5F06"/>
    <w:pPr>
      <w:spacing w:before="0"/>
    </w:pPr>
    <w:rPr>
      <w:sz w:val="36"/>
    </w:rPr>
  </w:style>
  <w:style w:type="paragraph" w:customStyle="1" w:styleId="Ttulodocumento">
    <w:name w:val="Título documento"/>
    <w:next w:val="Normal"/>
    <w:rsid w:val="00F85F33"/>
    <w:pPr>
      <w:spacing w:before="3000" w:line="360" w:lineRule="auto"/>
      <w:ind w:left="283" w:hanging="283"/>
      <w:jc w:val="center"/>
    </w:pPr>
    <w:rPr>
      <w:rFonts w:ascii="Helvetica" w:hAnsi="Helvetica"/>
      <w:caps/>
      <w:color w:val="333333"/>
      <w:sz w:val="44"/>
      <w:szCs w:val="42"/>
    </w:rPr>
  </w:style>
  <w:style w:type="table" w:styleId="Tablaconcuadrcula">
    <w:name w:val="Table Grid"/>
    <w:basedOn w:val="Tablanormal"/>
    <w:rsid w:val="004C5F06"/>
    <w:pPr>
      <w:spacing w:before="120" w:after="120" w:line="264" w:lineRule="auto"/>
      <w:jc w:val="both"/>
    </w:pPr>
    <w:tblPr>
      <w:tblStyleRowBandSize w:val="2"/>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auto"/>
    </w:tcPr>
    <w:tblStylePr w:type="firstRow">
      <w:rPr>
        <w:color w:val="auto"/>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tcPr>
    </w:tblStylePr>
  </w:style>
  <w:style w:type="paragraph" w:styleId="Piedepgina">
    <w:name w:val="footer"/>
    <w:basedOn w:val="Normal"/>
    <w:link w:val="PiedepginaCar"/>
    <w:rsid w:val="002A0C5F"/>
    <w:pPr>
      <w:tabs>
        <w:tab w:val="right" w:pos="9072"/>
      </w:tabs>
      <w:jc w:val="left"/>
    </w:pPr>
    <w:rPr>
      <w:rFonts w:ascii="Helvetica" w:hAnsi="Helvetica" w:cs="Times New Roman"/>
      <w:color w:val="808080"/>
      <w:sz w:val="16"/>
      <w:szCs w:val="16"/>
    </w:rPr>
  </w:style>
  <w:style w:type="table" w:customStyle="1" w:styleId="TablaTotal">
    <w:name w:val="Tabla Total"/>
    <w:basedOn w:val="Tablanormal"/>
    <w:rsid w:val="004C5F06"/>
    <w:pPr>
      <w:jc w:val="center"/>
    </w:pPr>
    <w:rPr>
      <w:rFonts w:ascii="Helvetica" w:hAnsi="Helvetica"/>
    </w:rPr>
    <w:tblPr>
      <w:tblStyleRowBandSize w:val="2"/>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shd w:val="clear" w:color="auto" w:fill="auto"/>
    </w:tcPr>
    <w:tblStylePr w:type="firstRow">
      <w:pPr>
        <w:jc w:val="center"/>
      </w:pPr>
      <w:rPr>
        <w:rFonts w:ascii="Tms Rmn" w:hAnsi="Tms Rmn"/>
        <w:b w:val="0"/>
        <w:i w:val="0"/>
        <w:color w:val="FFFFFF"/>
        <w:sz w:val="20"/>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005A8C"/>
      </w:tcPr>
    </w:tblStylePr>
    <w:tblStylePr w:type="lastRow">
      <w:pPr>
        <w:jc w:val="center"/>
      </w:pPr>
    </w:tblStylePr>
    <w:tblStylePr w:type="firstCol">
      <w:tblPr/>
      <w:tcPr>
        <w:tcBorders>
          <w:top w:val="single" w:sz="4" w:space="0" w:color="000000"/>
          <w:left w:val="single" w:sz="4" w:space="0" w:color="000000"/>
          <w:bottom w:val="single" w:sz="4" w:space="0" w:color="000000"/>
          <w:right w:val="single" w:sz="4" w:space="0" w:color="000000"/>
          <w:insideH w:val="nil"/>
          <w:insideV w:val="nil"/>
          <w:tl2br w:val="nil"/>
          <w:tr2bl w:val="nil"/>
        </w:tcBorders>
        <w:shd w:val="clear" w:color="auto" w:fill="auto"/>
      </w:tcPr>
    </w:tblStylePr>
    <w:tblStylePr w:type="lastCol">
      <w:rPr>
        <w:rFonts w:ascii="Courier" w:hAnsi="Courier"/>
        <w:b w:val="0"/>
        <w:i w:val="0"/>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D9D9D9"/>
      </w:tcPr>
    </w:tblStylePr>
  </w:style>
  <w:style w:type="paragraph" w:customStyle="1" w:styleId="Vieta1">
    <w:name w:val="Viñeta1"/>
    <w:basedOn w:val="Normal"/>
    <w:rsid w:val="004C5F06"/>
    <w:pPr>
      <w:tabs>
        <w:tab w:val="num" w:pos="201"/>
      </w:tabs>
      <w:spacing w:line="280" w:lineRule="exact"/>
      <w:ind w:left="1052" w:hanging="851"/>
    </w:pPr>
    <w:rPr>
      <w:color w:val="333333"/>
    </w:rPr>
  </w:style>
  <w:style w:type="paragraph" w:styleId="Epgrafe">
    <w:name w:val="caption"/>
    <w:aliases w:val="Epígrafe Car1 Car,Epígrafe Car Car Car,Epígrafe Car1,Epígrafe Car Car,Epígrafe Car2 Car,Epígrafe Car2 Car Car Car Car,Epígrafe Car Car1 Car Car Car Car,Epígrafe Car1 Car Car Car Car Car Car,Epígrafe Car Car Car Car Car Car Car Car,Figures,cp"/>
    <w:basedOn w:val="Normal"/>
    <w:next w:val="Normal"/>
    <w:link w:val="EpgrafeCar3"/>
    <w:uiPriority w:val="35"/>
    <w:qFormat/>
    <w:rsid w:val="002A0C5F"/>
    <w:pPr>
      <w:spacing w:after="240"/>
      <w:jc w:val="center"/>
    </w:pPr>
    <w:rPr>
      <w:rFonts w:ascii="Helvetica" w:hAnsi="Helvetica" w:cs="Times New Roman"/>
      <w:b/>
      <w:bCs/>
      <w:color w:val="005A8C"/>
      <w:sz w:val="20"/>
      <w:szCs w:val="20"/>
    </w:rPr>
  </w:style>
  <w:style w:type="paragraph" w:customStyle="1" w:styleId="Vieta2">
    <w:name w:val="Viñeta2"/>
    <w:basedOn w:val="Normal"/>
    <w:rsid w:val="004C5F06"/>
    <w:pPr>
      <w:tabs>
        <w:tab w:val="num" w:pos="680"/>
      </w:tabs>
      <w:spacing w:line="280" w:lineRule="exact"/>
      <w:ind w:left="680" w:hanging="113"/>
    </w:pPr>
    <w:rPr>
      <w:bCs/>
      <w:color w:val="333333"/>
      <w:kern w:val="32"/>
      <w:lang w:eastAsia="es-ES_tradnl"/>
    </w:rPr>
  </w:style>
  <w:style w:type="paragraph" w:customStyle="1" w:styleId="Vieta0">
    <w:name w:val="Viñeta0"/>
    <w:basedOn w:val="Normal"/>
    <w:rsid w:val="004C5F06"/>
    <w:pPr>
      <w:tabs>
        <w:tab w:val="num" w:pos="113"/>
      </w:tabs>
      <w:spacing w:line="280" w:lineRule="exact"/>
      <w:ind w:left="113" w:hanging="113"/>
    </w:pPr>
    <w:rPr>
      <w:bCs/>
      <w:color w:val="333333"/>
      <w:kern w:val="32"/>
      <w:lang w:eastAsia="es-ES_tradnl"/>
    </w:rPr>
  </w:style>
  <w:style w:type="paragraph" w:styleId="Encabezadodelista">
    <w:name w:val="toa heading"/>
    <w:basedOn w:val="Normal"/>
    <w:next w:val="Normal"/>
    <w:semiHidden/>
    <w:rsid w:val="004C5F06"/>
    <w:rPr>
      <w:b/>
      <w:szCs w:val="24"/>
    </w:rPr>
  </w:style>
  <w:style w:type="character" w:customStyle="1" w:styleId="NormalCursiva">
    <w:name w:val="Normal Cursiva"/>
    <w:rsid w:val="004C5F06"/>
    <w:rPr>
      <w:i/>
    </w:rPr>
  </w:style>
  <w:style w:type="paragraph" w:styleId="Textonotapie">
    <w:name w:val="footnote text"/>
    <w:link w:val="TextonotapieCar"/>
    <w:rsid w:val="002F5AD7"/>
    <w:pPr>
      <w:jc w:val="both"/>
    </w:pPr>
    <w:rPr>
      <w:rFonts w:ascii="Helvetica" w:hAnsi="Helvetica"/>
      <w:i/>
      <w:color w:val="333333"/>
      <w:sz w:val="16"/>
      <w:szCs w:val="16"/>
      <w:lang w:val="es-ES_tradnl"/>
    </w:rPr>
  </w:style>
  <w:style w:type="character" w:styleId="Refdenotaalpie">
    <w:name w:val="footnote reference"/>
    <w:aliases w:val="Nota al pie"/>
    <w:uiPriority w:val="99"/>
    <w:rsid w:val="00AA64DC"/>
    <w:rPr>
      <w:rFonts w:ascii="Helvetica-Normal" w:hAnsi="Helvetica-Normal"/>
      <w:color w:val="333333"/>
      <w:sz w:val="22"/>
      <w:vertAlign w:val="superscript"/>
    </w:rPr>
  </w:style>
  <w:style w:type="character" w:styleId="Nmerodepgina">
    <w:name w:val="page number"/>
    <w:rsid w:val="004C5F06"/>
    <w:rPr>
      <w:rFonts w:ascii="Helvetica" w:hAnsi="Helvetica"/>
      <w:color w:val="808080"/>
      <w:sz w:val="18"/>
    </w:rPr>
  </w:style>
  <w:style w:type="paragraph" w:styleId="TDC1">
    <w:name w:val="toc 1"/>
    <w:basedOn w:val="Normal"/>
    <w:next w:val="Normal"/>
    <w:uiPriority w:val="39"/>
    <w:rsid w:val="004C5F06"/>
    <w:pPr>
      <w:tabs>
        <w:tab w:val="right" w:leader="dot" w:pos="9072"/>
      </w:tabs>
      <w:spacing w:before="240" w:after="0"/>
      <w:ind w:left="851" w:hanging="567"/>
      <w:jc w:val="left"/>
    </w:pPr>
    <w:rPr>
      <w:b/>
      <w:caps/>
      <w:noProof/>
      <w:color w:val="005A8C"/>
      <w:szCs w:val="22"/>
    </w:rPr>
  </w:style>
  <w:style w:type="paragraph" w:styleId="TDC2">
    <w:name w:val="toc 2"/>
    <w:basedOn w:val="Normal"/>
    <w:next w:val="Normal"/>
    <w:uiPriority w:val="39"/>
    <w:rsid w:val="004C5F06"/>
    <w:pPr>
      <w:tabs>
        <w:tab w:val="left" w:pos="1418"/>
        <w:tab w:val="right" w:leader="dot" w:pos="9072"/>
      </w:tabs>
      <w:spacing w:after="0"/>
      <w:ind w:left="1702" w:hanging="851"/>
    </w:pPr>
    <w:rPr>
      <w:szCs w:val="22"/>
    </w:rPr>
  </w:style>
  <w:style w:type="paragraph" w:styleId="TDC3">
    <w:name w:val="toc 3"/>
    <w:basedOn w:val="Normal"/>
    <w:next w:val="Normal"/>
    <w:uiPriority w:val="39"/>
    <w:rsid w:val="004C5F06"/>
    <w:pPr>
      <w:tabs>
        <w:tab w:val="right" w:pos="1701"/>
        <w:tab w:val="right" w:leader="dot" w:pos="9072"/>
      </w:tabs>
      <w:spacing w:before="60" w:after="0"/>
      <w:ind w:left="1134"/>
    </w:pPr>
    <w:rPr>
      <w:color w:val="333333"/>
      <w:sz w:val="20"/>
    </w:rPr>
  </w:style>
  <w:style w:type="paragraph" w:styleId="Encabezado">
    <w:name w:val="header"/>
    <w:basedOn w:val="Normal"/>
    <w:link w:val="EncabezadoCar1"/>
    <w:rsid w:val="002A0C5F"/>
    <w:pPr>
      <w:tabs>
        <w:tab w:val="center" w:pos="4252"/>
        <w:tab w:val="right" w:pos="8504"/>
      </w:tabs>
    </w:pPr>
    <w:rPr>
      <w:rFonts w:ascii="Helvetica" w:hAnsi="Helvetica" w:cs="Times New Roman"/>
      <w:sz w:val="22"/>
    </w:rPr>
  </w:style>
  <w:style w:type="paragraph" w:styleId="Textodeglobo">
    <w:name w:val="Balloon Text"/>
    <w:basedOn w:val="Normal"/>
    <w:rsid w:val="004C5F06"/>
    <w:rPr>
      <w:rFonts w:cs="Tahoma"/>
      <w:sz w:val="16"/>
      <w:szCs w:val="16"/>
    </w:rPr>
  </w:style>
  <w:style w:type="paragraph" w:styleId="Mapadeldocumento">
    <w:name w:val="Document Map"/>
    <w:basedOn w:val="Normal"/>
    <w:semiHidden/>
    <w:rsid w:val="004C5F06"/>
    <w:pPr>
      <w:shd w:val="clear" w:color="auto" w:fill="CCDEE8"/>
    </w:pPr>
    <w:rPr>
      <w:rFonts w:cs="Tahoma"/>
    </w:rPr>
  </w:style>
  <w:style w:type="paragraph" w:customStyle="1" w:styleId="Vieta3">
    <w:name w:val="Viñeta3"/>
    <w:basedOn w:val="Vieta0"/>
    <w:rsid w:val="004C5F06"/>
    <w:pPr>
      <w:tabs>
        <w:tab w:val="clear" w:pos="113"/>
        <w:tab w:val="num" w:pos="851"/>
      </w:tabs>
      <w:ind w:left="964" w:hanging="227"/>
    </w:pPr>
  </w:style>
  <w:style w:type="paragraph" w:customStyle="1" w:styleId="Vieta4">
    <w:name w:val="Viñeta4"/>
    <w:basedOn w:val="Vieta0"/>
    <w:rsid w:val="004C5F06"/>
    <w:pPr>
      <w:tabs>
        <w:tab w:val="clear" w:pos="113"/>
        <w:tab w:val="num" w:pos="360"/>
      </w:tabs>
      <w:ind w:left="907" w:firstLine="0"/>
    </w:pPr>
  </w:style>
  <w:style w:type="paragraph" w:styleId="TDC4">
    <w:name w:val="toc 4"/>
    <w:basedOn w:val="Normal"/>
    <w:next w:val="Normal"/>
    <w:uiPriority w:val="39"/>
    <w:rsid w:val="004C5F06"/>
    <w:pPr>
      <w:tabs>
        <w:tab w:val="left" w:pos="4536"/>
        <w:tab w:val="right" w:pos="9072"/>
      </w:tabs>
      <w:spacing w:after="0"/>
      <w:ind w:left="4536" w:hanging="992"/>
    </w:pPr>
    <w:rPr>
      <w:i/>
    </w:rPr>
  </w:style>
  <w:style w:type="character" w:customStyle="1" w:styleId="NormalNegrita">
    <w:name w:val="Normal Negrita"/>
    <w:rsid w:val="004C5F06"/>
    <w:rPr>
      <w:b/>
    </w:rPr>
  </w:style>
  <w:style w:type="paragraph" w:customStyle="1" w:styleId="Indice">
    <w:name w:val="Indice"/>
    <w:basedOn w:val="Normal"/>
    <w:rsid w:val="00981D89"/>
    <w:pPr>
      <w:spacing w:before="360"/>
      <w:outlineLvl w:val="0"/>
    </w:pPr>
    <w:rPr>
      <w:caps/>
      <w:sz w:val="28"/>
    </w:rPr>
  </w:style>
  <w:style w:type="character" w:styleId="Hipervnculo">
    <w:name w:val="Hyperlink"/>
    <w:uiPriority w:val="99"/>
    <w:rsid w:val="004C5F06"/>
    <w:rPr>
      <w:rFonts w:ascii="Helvetica" w:hAnsi="Helvetica"/>
      <w:color w:val="005A8C"/>
      <w:sz w:val="22"/>
      <w:u w:val="single"/>
    </w:rPr>
  </w:style>
  <w:style w:type="character" w:styleId="nfasis">
    <w:name w:val="Emphasis"/>
    <w:qFormat/>
    <w:rsid w:val="004C5F06"/>
    <w:rPr>
      <w:i/>
    </w:rPr>
  </w:style>
  <w:style w:type="table" w:customStyle="1" w:styleId="Table3">
    <w:name w:val="Table 3"/>
    <w:basedOn w:val="Tablanormal"/>
    <w:rsid w:val="004C5F06"/>
    <w:rPr>
      <w:rFonts w:ascii="Helvetica" w:hAnsi="Helvetica"/>
      <w:sz w:val="18"/>
    </w:rPr>
    <w:tblPr>
      <w:tblStyleRowBandSize w:val="2"/>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rPr>
      <w:jc w:val="center"/>
    </w:trPr>
    <w:tcPr>
      <w:shd w:val="clear" w:color="auto" w:fill="auto"/>
    </w:tcPr>
    <w:tblStylePr w:type="firstRow">
      <w:rPr>
        <w:rFonts w:ascii="Symbol" w:hAnsi="Symbol"/>
        <w:b w:val="0"/>
        <w:i w:val="0"/>
        <w:color w:val="FFFFFF"/>
        <w:sz w:val="16"/>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005A8C"/>
      </w:tcPr>
    </w:tblStylePr>
    <w:tblStylePr w:type="lastCol">
      <w:rPr>
        <w:rFonts w:ascii="Symbol" w:hAnsi="Symbol"/>
        <w:b w:val="0"/>
        <w:i w:val="0"/>
        <w:color w:val="FFFFFF"/>
        <w:sz w:val="16"/>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05A8C"/>
      </w:tcPr>
    </w:tblStylePr>
  </w:style>
  <w:style w:type="character" w:styleId="Refdecomentario">
    <w:name w:val="annotation reference"/>
    <w:semiHidden/>
    <w:rsid w:val="004C5F06"/>
    <w:rPr>
      <w:sz w:val="16"/>
      <w:szCs w:val="16"/>
    </w:rPr>
  </w:style>
  <w:style w:type="paragraph" w:styleId="Textocomentario">
    <w:name w:val="annotation text"/>
    <w:basedOn w:val="Normal"/>
    <w:semiHidden/>
    <w:rsid w:val="004C5F06"/>
    <w:pPr>
      <w:ind w:left="1134" w:right="1134"/>
    </w:pPr>
    <w:rPr>
      <w:i/>
      <w:szCs w:val="20"/>
    </w:rPr>
  </w:style>
  <w:style w:type="paragraph" w:styleId="Asuntodelcomentario">
    <w:name w:val="annotation subject"/>
    <w:basedOn w:val="Textocomentario"/>
    <w:next w:val="Textocomentario"/>
    <w:semiHidden/>
    <w:rsid w:val="004C5F06"/>
    <w:rPr>
      <w:b/>
      <w:bCs/>
    </w:rPr>
  </w:style>
  <w:style w:type="paragraph" w:customStyle="1" w:styleId="Numerosgrises">
    <w:name w:val="Numeros_grises"/>
    <w:basedOn w:val="Normal"/>
    <w:link w:val="NumerosgrisesCar"/>
    <w:rsid w:val="002A0C5F"/>
    <w:pPr>
      <w:numPr>
        <w:numId w:val="1"/>
      </w:numPr>
      <w:tabs>
        <w:tab w:val="clear" w:pos="567"/>
      </w:tabs>
      <w:ind w:left="0" w:hanging="709"/>
    </w:pPr>
    <w:rPr>
      <w:rFonts w:ascii="Helvetica" w:eastAsia="Batang" w:hAnsi="Helvetica" w:cs="Times New Roman"/>
      <w:sz w:val="22"/>
      <w:lang w:val="es-ES_tradnl"/>
    </w:rPr>
  </w:style>
  <w:style w:type="paragraph" w:customStyle="1" w:styleId="Figura">
    <w:name w:val="Figura"/>
    <w:basedOn w:val="Normal"/>
    <w:rsid w:val="004C5F06"/>
    <w:pPr>
      <w:keepNext/>
      <w:suppressAutoHyphens/>
      <w:spacing w:before="360" w:after="0"/>
      <w:jc w:val="center"/>
    </w:pPr>
  </w:style>
  <w:style w:type="numbering" w:customStyle="1" w:styleId="Listaletrasanidada">
    <w:name w:val="Lista letras anidada"/>
    <w:rsid w:val="004C5F06"/>
  </w:style>
  <w:style w:type="paragraph" w:customStyle="1" w:styleId="NormalCentrado">
    <w:name w:val="Normal Centrado"/>
    <w:basedOn w:val="Normal"/>
    <w:rsid w:val="004C5F06"/>
    <w:pPr>
      <w:jc w:val="center"/>
    </w:pPr>
    <w:rPr>
      <w:rFonts w:cs="Times New Roman"/>
      <w:szCs w:val="20"/>
    </w:rPr>
  </w:style>
  <w:style w:type="character" w:customStyle="1" w:styleId="NumerosgrisesCar">
    <w:name w:val="Numeros_grises Car"/>
    <w:link w:val="Numerosgrises"/>
    <w:rsid w:val="006E2660"/>
    <w:rPr>
      <w:rFonts w:ascii="Helvetica" w:eastAsia="Batang" w:hAnsi="Helvetica"/>
      <w:sz w:val="22"/>
      <w:szCs w:val="28"/>
      <w:lang w:val="es-ES_tradnl"/>
    </w:rPr>
  </w:style>
  <w:style w:type="character" w:customStyle="1" w:styleId="EpgrafeCar3">
    <w:name w:val="Epígrafe Car3"/>
    <w:aliases w:val="Epígrafe Car1 Car Car,Epígrafe Car Car Car Car,Epígrafe Car1 Car1,Epígrafe Car Car Car1,Epígrafe Car2 Car Car,Epígrafe Car2 Car Car Car Car Car,Epígrafe Car Car1 Car Car Car Car Car,Epígrafe Car1 Car Car Car Car Car Car Car,Figures Car"/>
    <w:link w:val="Epgrafe"/>
    <w:uiPriority w:val="35"/>
    <w:rsid w:val="004212E4"/>
    <w:rPr>
      <w:rFonts w:ascii="Helvetica" w:hAnsi="Helvetica"/>
      <w:b/>
      <w:bCs/>
      <w:color w:val="005A8C"/>
    </w:rPr>
  </w:style>
  <w:style w:type="paragraph" w:customStyle="1" w:styleId="Cuadro">
    <w:name w:val="Cuadro"/>
    <w:basedOn w:val="Normal"/>
    <w:rsid w:val="004C5F06"/>
    <w:pPr>
      <w:pBdr>
        <w:top w:val="single" w:sz="4" w:space="1" w:color="005A8C" w:shadow="1"/>
        <w:left w:val="single" w:sz="4" w:space="4" w:color="005A8C" w:shadow="1"/>
        <w:bottom w:val="single" w:sz="4" w:space="1" w:color="005A8C" w:shadow="1"/>
        <w:right w:val="single" w:sz="4" w:space="4" w:color="005A8C" w:shadow="1"/>
      </w:pBdr>
      <w:spacing w:before="240"/>
    </w:pPr>
  </w:style>
  <w:style w:type="numbering" w:customStyle="1" w:styleId="EstiloEsquemanumerado">
    <w:name w:val="Estilo Esquema numerado"/>
    <w:rsid w:val="004C5F06"/>
    <w:pPr>
      <w:numPr>
        <w:numId w:val="3"/>
      </w:numPr>
    </w:pPr>
  </w:style>
  <w:style w:type="paragraph" w:styleId="Tabladeilustraciones">
    <w:name w:val="table of figures"/>
    <w:basedOn w:val="Normal"/>
    <w:next w:val="Normal"/>
    <w:uiPriority w:val="99"/>
    <w:rsid w:val="004C5F06"/>
    <w:rPr>
      <w:color w:val="005A8C"/>
    </w:rPr>
  </w:style>
  <w:style w:type="paragraph" w:styleId="Revisin">
    <w:name w:val="Revision"/>
    <w:hidden/>
    <w:semiHidden/>
    <w:rsid w:val="004C5F06"/>
    <w:rPr>
      <w:rFonts w:ascii="Arial" w:hAnsi="Arial" w:cs="Arial"/>
      <w:sz w:val="22"/>
      <w:szCs w:val="28"/>
    </w:rPr>
  </w:style>
  <w:style w:type="character" w:customStyle="1" w:styleId="PiedepginaCar1">
    <w:name w:val="Pie de página Car1"/>
    <w:rsid w:val="00F234A3"/>
    <w:rPr>
      <w:rFonts w:ascii="Helvetica" w:hAnsi="Helvetica" w:cs="Arial"/>
      <w:color w:val="808080"/>
      <w:sz w:val="16"/>
      <w:szCs w:val="16"/>
      <w:lang w:val="es-ES" w:eastAsia="es-ES" w:bidi="ar-SA"/>
    </w:rPr>
  </w:style>
  <w:style w:type="numbering" w:customStyle="1" w:styleId="ListaBulleted">
    <w:name w:val="Lista Bulleted"/>
    <w:basedOn w:val="Sinlista"/>
    <w:rsid w:val="004C5F06"/>
    <w:pPr>
      <w:numPr>
        <w:numId w:val="5"/>
      </w:numPr>
    </w:pPr>
  </w:style>
  <w:style w:type="paragraph" w:customStyle="1" w:styleId="Subttulodocumento">
    <w:name w:val="Subtítulo documento"/>
    <w:rsid w:val="00F85F33"/>
    <w:pPr>
      <w:pBdr>
        <w:top w:val="single" w:sz="4" w:space="25" w:color="auto"/>
        <w:bottom w:val="single" w:sz="4" w:space="25" w:color="auto"/>
      </w:pBdr>
      <w:spacing w:before="600" w:line="360" w:lineRule="auto"/>
      <w:ind w:left="283" w:hanging="283"/>
      <w:jc w:val="center"/>
    </w:pPr>
    <w:rPr>
      <w:rFonts w:ascii="Helvetica" w:hAnsi="Helvetica"/>
      <w:b/>
      <w:bCs/>
      <w:color w:val="00B9E4"/>
      <w:sz w:val="40"/>
    </w:rPr>
  </w:style>
  <w:style w:type="character" w:customStyle="1" w:styleId="PrrafoconnmerosSubrayadoCharChar">
    <w:name w:val="Párrafo con números Subrayado Char Char"/>
    <w:rsid w:val="004C5F06"/>
    <w:rPr>
      <w:rFonts w:ascii="Helvetica-Normal" w:hAnsi="Helvetica-Normal" w:cs="Arial"/>
      <w:sz w:val="22"/>
      <w:szCs w:val="28"/>
      <w:u w:val="single"/>
      <w:lang w:val="es-ES" w:eastAsia="es-ES" w:bidi="ar-SA"/>
    </w:rPr>
  </w:style>
  <w:style w:type="paragraph" w:customStyle="1" w:styleId="Parrafoconnmeros">
    <w:name w:val="Parrafo con números"/>
    <w:basedOn w:val="Numerosgrises"/>
    <w:link w:val="ParrafoconnmerosChar"/>
    <w:rsid w:val="002A0C5F"/>
  </w:style>
  <w:style w:type="character" w:customStyle="1" w:styleId="ParrafoconnmerosChar">
    <w:name w:val="Parrafo con números Char"/>
    <w:link w:val="Parrafoconnmeros"/>
    <w:rsid w:val="004809D4"/>
    <w:rPr>
      <w:rFonts w:ascii="Helvetica" w:eastAsia="Batang" w:hAnsi="Helvetica"/>
      <w:sz w:val="22"/>
      <w:szCs w:val="28"/>
      <w:lang w:val="es-ES_tradnl"/>
    </w:rPr>
  </w:style>
  <w:style w:type="character" w:customStyle="1" w:styleId="EstiloRefdenotaalpie">
    <w:name w:val="Estilo Ref. de nota al pie"/>
    <w:aliases w:val="Nota al pie + (Latina) Helvetica 14 pt ..."/>
    <w:rsid w:val="004C5F06"/>
    <w:rPr>
      <w:rFonts w:ascii="Helvetica" w:hAnsi="Helvetica"/>
      <w:iCs/>
      <w:color w:val="auto"/>
      <w:sz w:val="16"/>
      <w:vertAlign w:val="superscript"/>
    </w:rPr>
  </w:style>
  <w:style w:type="table" w:customStyle="1" w:styleId="Tabla">
    <w:name w:val="Tabla"/>
    <w:basedOn w:val="Tablanormal"/>
    <w:rsid w:val="004C5F06"/>
    <w:rPr>
      <w:rFonts w:ascii="Helvetica" w:hAnsi="Helvetica"/>
      <w:sz w:val="18"/>
    </w:rPr>
    <w:tblPr>
      <w:tblStyleRowBandSize w:val="1"/>
      <w:tblStyleColBandSize w:val="1"/>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rPr>
      <w:jc w:val="center"/>
    </w:trPr>
    <w:tcPr>
      <w:shd w:val="clear" w:color="auto" w:fill="auto"/>
      <w:vAlign w:val="center"/>
    </w:tcPr>
    <w:tblStylePr w:type="firstRow">
      <w:pPr>
        <w:jc w:val="left"/>
      </w:pPr>
      <w:rPr>
        <w:rFonts w:ascii="Symbol" w:hAnsi="Symbol"/>
        <w:b w:val="0"/>
        <w:i w:val="0"/>
        <w:caps w:val="0"/>
        <w:smallCaps w:val="0"/>
        <w:strike w:val="0"/>
        <w:dstrike w:val="0"/>
        <w:vanish w:val="0"/>
        <w:color w:val="auto"/>
        <w:sz w:val="16"/>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A8C"/>
      </w:tcPr>
    </w:tblStylePr>
    <w:tblStylePr w:type="lastRow">
      <w:rPr>
        <w:rFonts w:ascii="System" w:hAnsi="System"/>
        <w:b w:val="0"/>
        <w:i w:val="0"/>
        <w:color w:val="auto"/>
        <w:sz w:val="22"/>
      </w:rPr>
    </w:tblStylePr>
    <w:tblStylePr w:type="firstCol">
      <w:pPr>
        <w:wordWrap/>
      </w:pPr>
      <w:rPr>
        <w:rFonts w:ascii="System" w:hAnsi="System"/>
        <w:b w:val="0"/>
        <w:i w:val="0"/>
        <w:color w:val="auto"/>
        <w:sz w:val="22"/>
      </w:rPr>
    </w:tblStylePr>
    <w:tblStylePr w:type="lastCol">
      <w:pPr>
        <w:wordWrap/>
      </w:pPr>
      <w:rPr>
        <w:rFonts w:ascii="System" w:hAnsi="System"/>
        <w:b w:val="0"/>
        <w:i w:val="0"/>
        <w:color w:val="auto"/>
        <w:sz w:val="22"/>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0E0E0"/>
      </w:tcPr>
    </w:tblStylePr>
  </w:style>
  <w:style w:type="paragraph" w:styleId="Textoconsangra">
    <w:name w:val="table of authorities"/>
    <w:basedOn w:val="Normal"/>
    <w:next w:val="Normal"/>
    <w:semiHidden/>
    <w:rsid w:val="004C5F06"/>
    <w:pPr>
      <w:ind w:left="220" w:hanging="220"/>
    </w:pPr>
  </w:style>
  <w:style w:type="paragraph" w:customStyle="1" w:styleId="Tablacdigofuente">
    <w:name w:val="Tabla código fuente"/>
    <w:rsid w:val="004C5F06"/>
    <w:pPr>
      <w:framePr w:vSpace="142" w:wrap="notBeside" w:hAnchor="text" w:y="-20"/>
      <w:pBdr>
        <w:top w:val="single" w:sz="4" w:space="10" w:color="005A8C"/>
        <w:left w:val="single" w:sz="4" w:space="10" w:color="005A8C"/>
        <w:bottom w:val="single" w:sz="4" w:space="10" w:color="005A8C"/>
        <w:right w:val="single" w:sz="4" w:space="10" w:color="005A8C"/>
      </w:pBdr>
      <w:shd w:val="clear" w:color="auto" w:fill="CDF5FF"/>
    </w:pPr>
    <w:rPr>
      <w:rFonts w:ascii="Helvetica" w:hAnsi="Helvetica"/>
      <w:color w:val="002664"/>
    </w:rPr>
  </w:style>
  <w:style w:type="numbering" w:customStyle="1" w:styleId="Listanumeradaanidada">
    <w:name w:val="Lista numerada anidada"/>
    <w:basedOn w:val="Sinlista"/>
    <w:rsid w:val="004C5F06"/>
    <w:pPr>
      <w:numPr>
        <w:numId w:val="4"/>
      </w:numPr>
    </w:pPr>
  </w:style>
  <w:style w:type="table" w:customStyle="1" w:styleId="Table1">
    <w:name w:val="Table 1"/>
    <w:basedOn w:val="Tablanormal"/>
    <w:rsid w:val="004C5F06"/>
    <w:pPr>
      <w:spacing w:line="360" w:lineRule="auto"/>
    </w:pPr>
    <w:rPr>
      <w:rFonts w:ascii="Helvetica" w:hAnsi="Helvetica"/>
      <w:sz w:val="18"/>
    </w:rPr>
    <w:tblPr>
      <w:tblStyleRowBandSize w:val="1"/>
      <w:tblStyleColBandSize w:val="1"/>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shd w:val="clear" w:color="auto" w:fill="auto"/>
      <w:tcMar>
        <w:top w:w="28" w:type="dxa"/>
        <w:left w:w="28" w:type="dxa"/>
        <w:bottom w:w="28" w:type="dxa"/>
        <w:right w:w="28" w:type="dxa"/>
      </w:tcMar>
    </w:tcPr>
    <w:tblStylePr w:type="firstRow">
      <w:rPr>
        <w:color w:val="auto"/>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005A8C"/>
      </w:tcPr>
    </w:tblStylePr>
    <w:tblStylePr w:type="lastRow">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tblPr/>
      <w:tcPr>
        <w:tcBorders>
          <w:top w:val="single" w:sz="4" w:space="0" w:color="000000"/>
          <w:left w:val="single" w:sz="4" w:space="0" w:color="000000"/>
          <w:bottom w:val="single" w:sz="4" w:space="0" w:color="000000"/>
          <w:right w:val="single" w:sz="4" w:space="0" w:color="000000"/>
          <w:insideH w:val="nil"/>
          <w:insideV w:val="nil"/>
          <w:tl2br w:val="nil"/>
          <w:tr2bl w:val="nil"/>
        </w:tcBorders>
        <w:shd w:val="clear" w:color="auto" w:fill="auto"/>
      </w:tcPr>
    </w:tblStylePr>
    <w:tblStylePr w:type="lastCol">
      <w:pPr>
        <w:wordWrap/>
      </w:pPr>
      <w:rPr>
        <w:rFonts w:ascii="System" w:hAnsi="System"/>
        <w:b w:val="0"/>
        <w:i w:val="0"/>
        <w:color w:val="auto"/>
        <w:sz w:val="22"/>
      </w:rPr>
    </w:tblStylePr>
    <w:tblStylePr w:type="band1Vert">
      <w:pPr>
        <w:jc w:val="left"/>
      </w:pPr>
      <w:rPr>
        <w:rFonts w:ascii="System" w:hAnsi="System"/>
        <w:b w:val="0"/>
        <w:i w:val="0"/>
        <w:color w:val="auto"/>
        <w:sz w:val="22"/>
      </w:rPr>
      <w:tblPr/>
      <w:tcPr>
        <w:tcBorders>
          <w:top w:val="nil"/>
          <w:left w:val="nil"/>
          <w:bottom w:val="nil"/>
          <w:right w:val="nil"/>
          <w:insideH w:val="nil"/>
          <w:insideV w:val="nil"/>
        </w:tcBorders>
      </w:tcPr>
    </w:tblStylePr>
    <w:tblStylePr w:type="band1Horz">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tblStylePr w:type="band2Horz">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style>
  <w:style w:type="table" w:customStyle="1" w:styleId="TextonotapieCar1">
    <w:name w:val="Texto nota pie Car1"/>
    <w:basedOn w:val="Tablanormal"/>
    <w:rsid w:val="00F234A3"/>
    <w:rPr>
      <w:rFonts w:ascii="Helvetica" w:hAnsi="Helvetica"/>
      <w:sz w:val="18"/>
    </w:rPr>
    <w:tblPr>
      <w:tblStyleRowBandSize w:val="2"/>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auto"/>
    </w:tcPr>
    <w:tblStylePr w:type="firstRow">
      <w:pPr>
        <w:wordWrap/>
        <w:jc w:val="center"/>
      </w:pPr>
      <w:rPr>
        <w:rFonts w:ascii="Symbol" w:hAnsi="Symbol"/>
        <w:b w:val="0"/>
        <w:i w:val="0"/>
        <w:color w:val="FFFFFF"/>
        <w:sz w:val="18"/>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005A8C"/>
      </w:tcPr>
    </w:tblStylePr>
    <w:tblStylePr w:type="firstCol">
      <w:pPr>
        <w:jc w:val="left"/>
      </w:pPr>
      <w:rPr>
        <w:rFonts w:ascii="Symbol" w:hAnsi="Symbol"/>
        <w:b w:val="0"/>
        <w:i w:val="0"/>
        <w:color w:val="FFFFFF"/>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shd w:val="clear" w:color="auto" w:fill="666666"/>
      </w:tcPr>
    </w:tblStylePr>
    <w:tblStylePr w:type="lastCol">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style>
  <w:style w:type="paragraph" w:customStyle="1" w:styleId="Tictrue-false">
    <w:name w:val="Tic true-false"/>
    <w:link w:val="Tictrue-falseCar"/>
    <w:rsid w:val="004C5F06"/>
    <w:rPr>
      <w:rFonts w:ascii="Helvetica" w:hAnsi="Helvetica" w:cs="Arial"/>
      <w:bCs/>
      <w:color w:val="005A8C"/>
      <w:sz w:val="28"/>
      <w:szCs w:val="28"/>
    </w:rPr>
  </w:style>
  <w:style w:type="table" w:customStyle="1" w:styleId="Tablenotas">
    <w:name w:val="Table notas"/>
    <w:basedOn w:val="Tablanormal"/>
    <w:rsid w:val="004C5F06"/>
    <w:rPr>
      <w:rFonts w:ascii="Helvetica" w:hAnsi="Helvetica"/>
      <w:sz w:val="18"/>
    </w:rPr>
    <w:tblPr>
      <w:tblStyleRowBandSize w:val="2"/>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shd w:val="clear" w:color="auto" w:fill="E6E6E6"/>
    </w:tcPr>
    <w:tblStylePr w:type="firstRow">
      <w:rPr>
        <w:color w:val="auto"/>
      </w:rPr>
      <w:tblPr/>
      <w:tcPr>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l2br w:val="nil"/>
          <w:tr2bl w:val="nil"/>
        </w:tcBorders>
        <w:vAlign w:val="center"/>
      </w:tcPr>
    </w:tblStylePr>
    <w:tblStylePr w:type="firstCol">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FFFFFF"/>
      </w:tcPr>
    </w:tblStylePr>
  </w:style>
  <w:style w:type="character" w:styleId="Hipervnculovisitado">
    <w:name w:val="FollowedHyperlink"/>
    <w:rsid w:val="004C5F06"/>
    <w:rPr>
      <w:color w:val="800080"/>
      <w:u w:val="single"/>
    </w:rPr>
  </w:style>
  <w:style w:type="character" w:customStyle="1" w:styleId="NumerosgrisesCarCar">
    <w:name w:val="Numeros_grises Car Car"/>
    <w:rsid w:val="004077CB"/>
    <w:rPr>
      <w:rFonts w:ascii="Arial" w:hAnsi="Arial" w:cs="Arial"/>
      <w:bCs/>
      <w:sz w:val="22"/>
      <w:szCs w:val="28"/>
      <w:lang w:val="es-ES_tradnl" w:eastAsia="es-ES" w:bidi="ar-SA"/>
    </w:rPr>
  </w:style>
  <w:style w:type="paragraph" w:styleId="Prrafodelista">
    <w:name w:val="List Paragraph"/>
    <w:basedOn w:val="Normal"/>
    <w:uiPriority w:val="34"/>
    <w:qFormat/>
    <w:rsid w:val="00A60894"/>
    <w:pPr>
      <w:ind w:left="708"/>
    </w:pPr>
  </w:style>
  <w:style w:type="paragraph" w:customStyle="1" w:styleId="romanos">
    <w:name w:val="romanos"/>
    <w:basedOn w:val="Normal"/>
    <w:link w:val="romanosCarCar"/>
    <w:rsid w:val="002A0C5F"/>
    <w:pPr>
      <w:tabs>
        <w:tab w:val="num" w:pos="0"/>
      </w:tabs>
      <w:ind w:left="1080" w:hanging="360"/>
    </w:pPr>
    <w:rPr>
      <w:rFonts w:cs="Times New Roman"/>
      <w:sz w:val="22"/>
    </w:rPr>
  </w:style>
  <w:style w:type="character" w:customStyle="1" w:styleId="romanosCarCar">
    <w:name w:val="romanos Car Car"/>
    <w:link w:val="romanos"/>
    <w:locked/>
    <w:rsid w:val="004077CB"/>
    <w:rPr>
      <w:rFonts w:ascii="Arial" w:hAnsi="Arial"/>
      <w:sz w:val="22"/>
      <w:szCs w:val="28"/>
      <w:lang w:val="es-ES" w:eastAsia="es-ES"/>
    </w:rPr>
  </w:style>
  <w:style w:type="paragraph" w:customStyle="1" w:styleId="articulo">
    <w:name w:val="articulo"/>
    <w:basedOn w:val="Normal"/>
    <w:link w:val="articuloCar"/>
    <w:rsid w:val="00EC79F1"/>
    <w:pPr>
      <w:widowControl w:val="0"/>
      <w:suppressAutoHyphens/>
      <w:autoSpaceDN w:val="0"/>
      <w:spacing w:before="280" w:after="280" w:line="240" w:lineRule="auto"/>
      <w:jc w:val="left"/>
      <w:textAlignment w:val="baseline"/>
    </w:pPr>
    <w:rPr>
      <w:rFonts w:ascii="Times New Roman" w:hAnsi="Times New Roman" w:cs="DejaVu Sans"/>
      <w:kern w:val="3"/>
      <w:szCs w:val="24"/>
      <w:lang w:eastAsia="zh-CN" w:bidi="hi-IN"/>
    </w:rPr>
  </w:style>
  <w:style w:type="paragraph" w:customStyle="1" w:styleId="Subttulodedocumento">
    <w:name w:val="Subtítulo de documento"/>
    <w:next w:val="Normal"/>
    <w:autoRedefine/>
    <w:rsid w:val="004077CB"/>
    <w:pPr>
      <w:spacing w:line="264" w:lineRule="auto"/>
      <w:jc w:val="center"/>
    </w:pPr>
    <w:rPr>
      <w:rFonts w:ascii="Arial" w:hAnsi="Arial"/>
      <w:b/>
      <w:color w:val="800000"/>
      <w:sz w:val="48"/>
      <w:szCs w:val="42"/>
    </w:rPr>
  </w:style>
  <w:style w:type="character" w:customStyle="1" w:styleId="TextoindependienteCar">
    <w:name w:val="Texto independiente Car"/>
    <w:link w:val="Textoindependiente"/>
    <w:rsid w:val="00EC79F1"/>
    <w:rPr>
      <w:rFonts w:ascii="Arial" w:hAnsi="Arial"/>
      <w:color w:val="00CCFF"/>
      <w:sz w:val="22"/>
      <w:szCs w:val="28"/>
    </w:rPr>
  </w:style>
  <w:style w:type="paragraph" w:customStyle="1" w:styleId="Ticsgrandes">
    <w:name w:val="Tics_grandes"/>
    <w:basedOn w:val="Tictrue-false"/>
    <w:link w:val="TicsgrandesCar"/>
    <w:rsid w:val="004C5F06"/>
    <w:pPr>
      <w:jc w:val="center"/>
    </w:pPr>
    <w:rPr>
      <w:rFonts w:cs="Times New Roman"/>
      <w:b/>
    </w:rPr>
  </w:style>
  <w:style w:type="paragraph" w:customStyle="1" w:styleId="Fuente">
    <w:name w:val="Fuente"/>
    <w:next w:val="Normal"/>
    <w:rsid w:val="004C5F06"/>
    <w:pPr>
      <w:spacing w:after="360" w:line="264" w:lineRule="auto"/>
      <w:jc w:val="right"/>
    </w:pPr>
    <w:rPr>
      <w:rFonts w:ascii="Verdana" w:hAnsi="Verdana"/>
      <w:bCs/>
      <w:i/>
      <w:sz w:val="16"/>
      <w:szCs w:val="16"/>
      <w:lang w:val="es-ES_tradnl"/>
    </w:rPr>
  </w:style>
  <w:style w:type="paragraph" w:styleId="Textoindependiente">
    <w:name w:val="Body Text"/>
    <w:basedOn w:val="Normal"/>
    <w:link w:val="TextoindependienteCar"/>
    <w:rsid w:val="002A0C5F"/>
    <w:rPr>
      <w:rFonts w:cs="Times New Roman"/>
      <w:color w:val="00CCFF"/>
      <w:sz w:val="22"/>
    </w:rPr>
  </w:style>
  <w:style w:type="paragraph" w:customStyle="1" w:styleId="TicsgrandesNO">
    <w:name w:val="Tics_grandes_NO"/>
    <w:basedOn w:val="Ticsgrandes"/>
    <w:link w:val="TicsgrandesNOCar"/>
    <w:rsid w:val="002A0C5F"/>
    <w:rPr>
      <w:color w:val="808080"/>
    </w:rPr>
  </w:style>
  <w:style w:type="paragraph" w:styleId="ndice1">
    <w:name w:val="index 1"/>
    <w:basedOn w:val="Normal"/>
    <w:next w:val="Normal"/>
    <w:autoRedefine/>
    <w:semiHidden/>
    <w:rsid w:val="004C5F06"/>
    <w:pPr>
      <w:ind w:left="200" w:hanging="200"/>
    </w:pPr>
    <w:rPr>
      <w:color w:val="E1120D"/>
      <w:sz w:val="28"/>
    </w:rPr>
  </w:style>
  <w:style w:type="paragraph" w:customStyle="1" w:styleId="glosario">
    <w:name w:val="glosario"/>
    <w:basedOn w:val="Normal"/>
    <w:link w:val="glosarioCar"/>
    <w:rsid w:val="002A0C5F"/>
    <w:rPr>
      <w:rFonts w:ascii="Helvetica" w:hAnsi="Helvetica" w:cs="Times New Roman"/>
      <w:b/>
      <w:bCs/>
      <w:color w:val="002664"/>
      <w:sz w:val="22"/>
    </w:rPr>
  </w:style>
  <w:style w:type="character" w:customStyle="1" w:styleId="SangradetextonormalCar">
    <w:name w:val="Sangría de texto normal Car"/>
    <w:link w:val="Sangradetextonormal"/>
    <w:rsid w:val="00EC79F1"/>
    <w:rPr>
      <w:rFonts w:ascii="Arial" w:hAnsi="Arial"/>
      <w:sz w:val="22"/>
      <w:szCs w:val="28"/>
    </w:rPr>
  </w:style>
  <w:style w:type="character" w:customStyle="1" w:styleId="TextocomentarioCar">
    <w:name w:val="Texto comentario Car"/>
    <w:semiHidden/>
    <w:rsid w:val="004C5F06"/>
    <w:rPr>
      <w:rFonts w:ascii="Arial" w:hAnsi="Arial" w:cs="Arial"/>
      <w:lang w:val="es-ES" w:eastAsia="es-ES"/>
    </w:rPr>
  </w:style>
  <w:style w:type="character" w:customStyle="1" w:styleId="TicsgrandesCar">
    <w:name w:val="Tics_grandes Car"/>
    <w:link w:val="Ticsgrandes"/>
    <w:rsid w:val="004C5F06"/>
    <w:rPr>
      <w:rFonts w:ascii="Helvetica" w:hAnsi="Helvetica" w:cs="Arial"/>
      <w:b/>
      <w:bCs/>
      <w:color w:val="005A8C"/>
      <w:sz w:val="28"/>
      <w:szCs w:val="28"/>
      <w:lang w:val="es-ES" w:eastAsia="es-ES"/>
    </w:rPr>
  </w:style>
  <w:style w:type="paragraph" w:styleId="Textoindependiente3">
    <w:name w:val="Body Text 3"/>
    <w:basedOn w:val="Normal"/>
    <w:rsid w:val="004C5F06"/>
    <w:rPr>
      <w:color w:val="FF0000"/>
    </w:rPr>
  </w:style>
  <w:style w:type="character" w:customStyle="1" w:styleId="glosarioCar">
    <w:name w:val="glosario Car"/>
    <w:link w:val="glosario"/>
    <w:rsid w:val="004C5F06"/>
    <w:rPr>
      <w:rFonts w:ascii="Helvetica" w:hAnsi="Helvetica"/>
      <w:b/>
      <w:bCs/>
      <w:color w:val="002664"/>
      <w:sz w:val="22"/>
      <w:szCs w:val="28"/>
      <w:lang w:val="es-ES" w:eastAsia="es-ES"/>
    </w:rPr>
  </w:style>
  <w:style w:type="character" w:customStyle="1" w:styleId="TicsgrandesNOCar">
    <w:name w:val="Tics_grandes_NO Car"/>
    <w:link w:val="TicsgrandesNO"/>
    <w:rsid w:val="004C5F06"/>
    <w:rPr>
      <w:rFonts w:ascii="Helvetica" w:hAnsi="Helvetica"/>
      <w:b/>
      <w:bCs/>
      <w:color w:val="808080"/>
      <w:sz w:val="28"/>
      <w:szCs w:val="28"/>
      <w:lang w:val="es-ES" w:eastAsia="es-ES"/>
    </w:rPr>
  </w:style>
  <w:style w:type="paragraph" w:styleId="NormalWeb">
    <w:name w:val="Normal (Web)"/>
    <w:basedOn w:val="Normal"/>
    <w:uiPriority w:val="99"/>
    <w:unhideWhenUsed/>
    <w:rsid w:val="004077CB"/>
    <w:pPr>
      <w:spacing w:before="100" w:beforeAutospacing="1" w:after="100" w:afterAutospacing="1" w:line="240" w:lineRule="auto"/>
      <w:jc w:val="left"/>
    </w:pPr>
    <w:rPr>
      <w:rFonts w:ascii="Times New Roman" w:hAnsi="Times New Roman" w:cs="Times New Roman"/>
      <w:szCs w:val="24"/>
    </w:rPr>
  </w:style>
  <w:style w:type="paragraph" w:styleId="Textosinformato">
    <w:name w:val="Plain Text"/>
    <w:basedOn w:val="Normal"/>
    <w:unhideWhenUsed/>
    <w:rsid w:val="004077CB"/>
    <w:pPr>
      <w:spacing w:before="0" w:after="0" w:line="240" w:lineRule="auto"/>
      <w:jc w:val="left"/>
    </w:pPr>
    <w:rPr>
      <w:rFonts w:ascii="Consolas" w:eastAsia="Calibri" w:hAnsi="Consolas" w:cs="Times New Roman"/>
      <w:sz w:val="21"/>
      <w:szCs w:val="21"/>
      <w:lang w:val="es-ES_tradnl" w:eastAsia="en-US"/>
    </w:rPr>
  </w:style>
  <w:style w:type="character" w:customStyle="1" w:styleId="TextosinformatoCar">
    <w:name w:val="Texto sin formato Car"/>
    <w:rsid w:val="004077CB"/>
    <w:rPr>
      <w:rFonts w:ascii="Consolas" w:eastAsia="Calibri" w:hAnsi="Consolas" w:cs="Times New Roman"/>
      <w:sz w:val="21"/>
      <w:szCs w:val="21"/>
      <w:lang w:eastAsia="en-US"/>
    </w:rPr>
  </w:style>
  <w:style w:type="paragraph" w:customStyle="1" w:styleId="Artculo">
    <w:name w:val="Artículo"/>
    <w:basedOn w:val="Ttulo6"/>
    <w:next w:val="Normal"/>
    <w:autoRedefine/>
    <w:rsid w:val="004077CB"/>
    <w:pPr>
      <w:keepNext w:val="0"/>
      <w:numPr>
        <w:ilvl w:val="0"/>
        <w:numId w:val="0"/>
      </w:numPr>
      <w:suppressAutoHyphens/>
      <w:spacing w:before="360" w:after="120" w:line="360" w:lineRule="auto"/>
    </w:pPr>
    <w:rPr>
      <w:rFonts w:cs="Times New Roman"/>
      <w:b w:val="0"/>
      <w:bCs w:val="0"/>
      <w:color w:val="auto"/>
      <w:szCs w:val="20"/>
      <w:lang w:eastAsia="ar-SA"/>
    </w:rPr>
  </w:style>
  <w:style w:type="paragraph" w:styleId="Textoindependiente2">
    <w:name w:val="Body Text 2"/>
    <w:basedOn w:val="Normal"/>
    <w:rsid w:val="004C5F06"/>
    <w:pPr>
      <w:suppressAutoHyphens/>
      <w:spacing w:before="0" w:after="0" w:line="360" w:lineRule="auto"/>
    </w:pPr>
    <w:rPr>
      <w:b/>
      <w:sz w:val="28"/>
      <w:szCs w:val="24"/>
      <w:lang w:eastAsia="ar-SA"/>
    </w:rPr>
  </w:style>
  <w:style w:type="character" w:customStyle="1" w:styleId="Textoindependiente2Car">
    <w:name w:val="Texto independiente 2 Car"/>
    <w:rsid w:val="004077CB"/>
    <w:rPr>
      <w:rFonts w:ascii="Arial" w:hAnsi="Arial" w:cs="Arial"/>
      <w:b/>
      <w:sz w:val="28"/>
      <w:szCs w:val="24"/>
      <w:lang w:val="es-ES" w:eastAsia="ar-SA"/>
    </w:rPr>
  </w:style>
  <w:style w:type="paragraph" w:customStyle="1" w:styleId="Ttulodelanorma">
    <w:name w:val="Título de la norma"/>
    <w:basedOn w:val="Normal"/>
    <w:rsid w:val="004C5F06"/>
    <w:pPr>
      <w:pBdr>
        <w:top w:val="single" w:sz="4" w:space="1" w:color="000000"/>
        <w:left w:val="single" w:sz="4" w:space="1" w:color="000000"/>
        <w:bottom w:val="single" w:sz="4" w:space="1" w:color="000000"/>
        <w:right w:val="single" w:sz="4" w:space="1" w:color="000000"/>
      </w:pBdr>
      <w:suppressAutoHyphens/>
      <w:spacing w:before="480" w:after="360" w:line="360" w:lineRule="auto"/>
      <w:jc w:val="center"/>
    </w:pPr>
    <w:rPr>
      <w:rFonts w:cs="Times New Roman"/>
      <w:b/>
      <w:sz w:val="32"/>
      <w:szCs w:val="20"/>
      <w:lang w:eastAsia="ar-SA"/>
    </w:rPr>
  </w:style>
  <w:style w:type="character" w:customStyle="1" w:styleId="EpgrafeCar">
    <w:name w:val="Epígrafe Car"/>
    <w:rsid w:val="004C5F06"/>
    <w:rPr>
      <w:rFonts w:ascii="Verdana" w:hAnsi="Verdana"/>
      <w:b/>
      <w:bCs/>
      <w:sz w:val="16"/>
      <w:szCs w:val="16"/>
      <w:lang w:val="es-ES_tradnl" w:eastAsia="es-ES" w:bidi="ar-SA"/>
    </w:rPr>
  </w:style>
  <w:style w:type="character" w:customStyle="1" w:styleId="TextonotapieCar2">
    <w:name w:val="Texto nota pie Car2"/>
    <w:semiHidden/>
    <w:rsid w:val="00B9302F"/>
    <w:rPr>
      <w:rFonts w:ascii="Helvetica" w:hAnsi="Helvetica"/>
      <w:i/>
      <w:color w:val="333333"/>
      <w:sz w:val="16"/>
      <w:szCs w:val="16"/>
      <w:lang w:val="es-ES_tradnl" w:eastAsia="es-ES" w:bidi="ar-SA"/>
    </w:rPr>
  </w:style>
  <w:style w:type="paragraph" w:customStyle="1" w:styleId="Default">
    <w:name w:val="Default"/>
    <w:rsid w:val="004077CB"/>
    <w:pPr>
      <w:autoSpaceDE w:val="0"/>
      <w:autoSpaceDN w:val="0"/>
      <w:adjustRightInd w:val="0"/>
    </w:pPr>
    <w:rPr>
      <w:rFonts w:ascii="Arial" w:hAnsi="Arial" w:cs="Arial"/>
      <w:color w:val="000000"/>
      <w:sz w:val="24"/>
      <w:szCs w:val="24"/>
      <w:lang w:val="es-ES_tradnl" w:eastAsia="es-ES_tradnl"/>
    </w:rPr>
  </w:style>
  <w:style w:type="paragraph" w:styleId="Textonotaalfinal">
    <w:name w:val="endnote text"/>
    <w:basedOn w:val="Normal"/>
    <w:semiHidden/>
    <w:rsid w:val="004C5F06"/>
    <w:rPr>
      <w:sz w:val="20"/>
      <w:szCs w:val="20"/>
    </w:rPr>
  </w:style>
  <w:style w:type="character" w:customStyle="1" w:styleId="TextonotaalfinalCar">
    <w:name w:val="Texto nota al final Car"/>
    <w:rsid w:val="004077CB"/>
    <w:rPr>
      <w:rFonts w:ascii="Arial" w:hAnsi="Arial" w:cs="Arial"/>
      <w:lang w:val="es-ES" w:eastAsia="es-ES"/>
    </w:rPr>
  </w:style>
  <w:style w:type="character" w:styleId="Refdenotaalfinal">
    <w:name w:val="endnote reference"/>
    <w:semiHidden/>
    <w:rsid w:val="004C5F06"/>
    <w:rPr>
      <w:vertAlign w:val="superscript"/>
    </w:rPr>
  </w:style>
  <w:style w:type="character" w:styleId="Textoennegrita">
    <w:name w:val="Strong"/>
    <w:qFormat/>
    <w:rsid w:val="004077CB"/>
    <w:rPr>
      <w:b/>
      <w:bCs/>
    </w:rPr>
  </w:style>
  <w:style w:type="paragraph" w:styleId="Sangradetextonormal">
    <w:name w:val="Body Text Indent"/>
    <w:basedOn w:val="Normal"/>
    <w:link w:val="SangradetextonormalCar"/>
    <w:unhideWhenUsed/>
    <w:rsid w:val="002A0C5F"/>
    <w:pPr>
      <w:ind w:left="283"/>
    </w:pPr>
    <w:rPr>
      <w:rFonts w:cs="Times New Roman"/>
      <w:sz w:val="22"/>
    </w:rPr>
  </w:style>
  <w:style w:type="character" w:customStyle="1" w:styleId="NumerosgrisesCarCar1">
    <w:name w:val="Numeros_grises Car Car1"/>
    <w:rsid w:val="00B574B5"/>
    <w:rPr>
      <w:rFonts w:ascii="Helvetica" w:hAnsi="Helvetica" w:cs="Arial"/>
      <w:sz w:val="22"/>
      <w:szCs w:val="28"/>
    </w:rPr>
  </w:style>
  <w:style w:type="character" w:customStyle="1" w:styleId="articuloCar">
    <w:name w:val="articulo Car"/>
    <w:link w:val="articulo"/>
    <w:rsid w:val="00EC79F1"/>
    <w:rPr>
      <w:rFonts w:cs="DejaVu Sans"/>
      <w:kern w:val="3"/>
      <w:sz w:val="24"/>
      <w:szCs w:val="24"/>
      <w:lang w:eastAsia="zh-CN" w:bidi="hi-IN"/>
    </w:rPr>
  </w:style>
  <w:style w:type="character" w:customStyle="1" w:styleId="Ttulo6Car">
    <w:name w:val="Título 6 Car"/>
    <w:rsid w:val="004077CB"/>
    <w:rPr>
      <w:rFonts w:ascii="Times New Roman" w:eastAsia="Times New Roman" w:hAnsi="Times New Roman" w:cs="Arial"/>
      <w:b/>
      <w:bCs/>
      <w:lang w:eastAsia="es-ES"/>
    </w:rPr>
  </w:style>
  <w:style w:type="character" w:customStyle="1" w:styleId="Ttulo7Car">
    <w:name w:val="Título 7 Car"/>
    <w:rsid w:val="004077CB"/>
    <w:rPr>
      <w:rFonts w:ascii="Times New Roman" w:eastAsia="Times New Roman" w:hAnsi="Times New Roman" w:cs="Arial"/>
      <w:sz w:val="24"/>
      <w:szCs w:val="24"/>
      <w:lang w:eastAsia="es-ES"/>
    </w:rPr>
  </w:style>
  <w:style w:type="character" w:customStyle="1" w:styleId="Ttulo8Car">
    <w:name w:val="Título 8 Car"/>
    <w:rsid w:val="004077CB"/>
    <w:rPr>
      <w:rFonts w:ascii="Times New Roman" w:eastAsia="Times New Roman" w:hAnsi="Times New Roman" w:cs="Arial"/>
      <w:i/>
      <w:iCs/>
      <w:sz w:val="24"/>
      <w:szCs w:val="24"/>
      <w:lang w:eastAsia="es-ES"/>
    </w:rPr>
  </w:style>
  <w:style w:type="character" w:customStyle="1" w:styleId="Ttulo9Car">
    <w:name w:val="Título 9 Car"/>
    <w:rsid w:val="004C5F06"/>
    <w:rPr>
      <w:rFonts w:ascii="Arial" w:eastAsia="Times New Roman" w:hAnsi="Arial" w:cs="Arial"/>
      <w:lang w:eastAsia="es-ES"/>
    </w:rPr>
  </w:style>
  <w:style w:type="character" w:customStyle="1" w:styleId="PiedepginaCar2">
    <w:name w:val="Pie de página Car2"/>
    <w:rsid w:val="00986B46"/>
    <w:rPr>
      <w:rFonts w:ascii="Helvetica" w:hAnsi="Helvetica" w:cs="Arial"/>
      <w:color w:val="808080"/>
      <w:sz w:val="16"/>
      <w:szCs w:val="16"/>
      <w:lang w:val="es-ES" w:eastAsia="es-ES" w:bidi="ar-SA"/>
    </w:rPr>
  </w:style>
  <w:style w:type="paragraph" w:customStyle="1" w:styleId="Normalarticulado1">
    <w:name w:val="Normal_articulado_1"/>
    <w:basedOn w:val="Normal"/>
    <w:rsid w:val="00A25C08"/>
    <w:pPr>
      <w:suppressAutoHyphens/>
      <w:spacing w:before="0" w:after="0" w:line="240" w:lineRule="auto"/>
      <w:ind w:firstLine="709"/>
    </w:pPr>
    <w:rPr>
      <w:szCs w:val="24"/>
      <w:lang w:val="es-ES_tradnl" w:eastAsia="ar-SA"/>
    </w:rPr>
  </w:style>
  <w:style w:type="paragraph" w:customStyle="1" w:styleId="INDICE0">
    <w:name w:val="INDICE"/>
    <w:basedOn w:val="Normal"/>
    <w:rsid w:val="004C5F06"/>
  </w:style>
  <w:style w:type="paragraph" w:customStyle="1" w:styleId="Pa21">
    <w:name w:val="Pa21"/>
    <w:basedOn w:val="Default"/>
    <w:next w:val="Default"/>
    <w:rsid w:val="004077CB"/>
    <w:pPr>
      <w:spacing w:line="201" w:lineRule="atLeast"/>
    </w:pPr>
    <w:rPr>
      <w:color w:val="auto"/>
      <w:lang w:val="es-ES" w:eastAsia="es-ES"/>
    </w:rPr>
  </w:style>
  <w:style w:type="paragraph" w:customStyle="1" w:styleId="Articulo0">
    <w:name w:val="Articulo"/>
    <w:basedOn w:val="Cuadro"/>
    <w:next w:val="Normal"/>
    <w:rsid w:val="001613DA"/>
    <w:pPr>
      <w:pBdr>
        <w:top w:val="single" w:sz="4" w:space="4" w:color="D9D9D9" w:shadow="1"/>
        <w:left w:val="single" w:sz="4" w:space="8" w:color="D9D9D9" w:shadow="1"/>
        <w:bottom w:val="single" w:sz="4" w:space="4" w:color="D9D9D9" w:shadow="1"/>
        <w:right w:val="single" w:sz="4" w:space="8" w:color="D9D9D9" w:shadow="1"/>
      </w:pBdr>
      <w:shd w:val="clear" w:color="auto" w:fill="F2F2F2"/>
      <w:spacing w:before="120"/>
      <w:ind w:left="510" w:right="510" w:firstLine="284"/>
      <w:textboxTightWrap w:val="allLines"/>
    </w:pPr>
    <w:rPr>
      <w:color w:val="000000"/>
      <w:sz w:val="20"/>
      <w:szCs w:val="22"/>
    </w:rPr>
  </w:style>
  <w:style w:type="character" w:customStyle="1" w:styleId="eacep">
    <w:name w:val="eacep"/>
    <w:basedOn w:val="Fuentedeprrafopredeter"/>
    <w:rsid w:val="004077CB"/>
  </w:style>
  <w:style w:type="character" w:customStyle="1" w:styleId="eacep1">
    <w:name w:val="eacep1"/>
    <w:rsid w:val="004077CB"/>
    <w:rPr>
      <w:color w:val="000000"/>
    </w:rPr>
  </w:style>
  <w:style w:type="paragraph" w:customStyle="1" w:styleId="Pa6">
    <w:name w:val="Pa6"/>
    <w:basedOn w:val="Default"/>
    <w:next w:val="Default"/>
    <w:rsid w:val="004077CB"/>
    <w:pPr>
      <w:spacing w:line="201" w:lineRule="atLeast"/>
    </w:pPr>
    <w:rPr>
      <w:color w:val="auto"/>
      <w:lang w:val="es-ES" w:eastAsia="es-ES"/>
    </w:rPr>
  </w:style>
  <w:style w:type="paragraph" w:customStyle="1" w:styleId="Pa7">
    <w:name w:val="Pa7"/>
    <w:basedOn w:val="Default"/>
    <w:next w:val="Default"/>
    <w:rsid w:val="004077CB"/>
    <w:pPr>
      <w:spacing w:line="201" w:lineRule="atLeast"/>
    </w:pPr>
    <w:rPr>
      <w:color w:val="auto"/>
      <w:lang w:val="es-ES" w:eastAsia="es-ES"/>
    </w:rPr>
  </w:style>
  <w:style w:type="paragraph" w:customStyle="1" w:styleId="Tt3">
    <w:name w:val="Tt3"/>
    <w:basedOn w:val="Normal"/>
    <w:rsid w:val="004077CB"/>
    <w:rPr>
      <w:b/>
      <w:szCs w:val="22"/>
      <w:u w:val="single"/>
    </w:rPr>
  </w:style>
  <w:style w:type="character" w:customStyle="1" w:styleId="articulo1Car">
    <w:name w:val="articulo1 Car"/>
    <w:link w:val="articulo1"/>
    <w:rsid w:val="00CB4BCF"/>
    <w:rPr>
      <w:rFonts w:ascii="Arial" w:hAnsi="Arial"/>
      <w:sz w:val="24"/>
      <w:szCs w:val="24"/>
      <w:lang w:eastAsia="ar-SA"/>
    </w:rPr>
  </w:style>
  <w:style w:type="character" w:customStyle="1" w:styleId="Ttulo1Car">
    <w:name w:val="Título 1 Car"/>
    <w:link w:val="Ttulo1"/>
    <w:uiPriority w:val="9"/>
    <w:rsid w:val="0009191B"/>
    <w:rPr>
      <w:rFonts w:ascii="Arial" w:hAnsi="Arial"/>
      <w:b/>
      <w:bCs/>
      <w:caps/>
      <w:color w:val="005A8C"/>
      <w:sz w:val="32"/>
      <w:szCs w:val="32"/>
    </w:rPr>
  </w:style>
  <w:style w:type="character" w:customStyle="1" w:styleId="Ttulo2Car">
    <w:name w:val="Título 2 Car"/>
    <w:rsid w:val="002315C7"/>
    <w:rPr>
      <w:rFonts w:ascii="Arial" w:hAnsi="Arial"/>
      <w:sz w:val="24"/>
    </w:rPr>
  </w:style>
  <w:style w:type="character" w:customStyle="1" w:styleId="TextonotapieCar">
    <w:name w:val="Texto nota pie Car"/>
    <w:link w:val="Textonotapie"/>
    <w:rsid w:val="002F5AD7"/>
    <w:rPr>
      <w:rFonts w:ascii="Helvetica" w:hAnsi="Helvetica"/>
      <w:i/>
      <w:color w:val="333333"/>
      <w:sz w:val="16"/>
      <w:szCs w:val="16"/>
      <w:lang w:val="es-ES_tradnl" w:eastAsia="es-ES" w:bidi="ar-SA"/>
    </w:rPr>
  </w:style>
  <w:style w:type="character" w:customStyle="1" w:styleId="Ttulo3Car">
    <w:name w:val="Título 3 Car"/>
    <w:rsid w:val="002315C7"/>
    <w:rPr>
      <w:rFonts w:eastAsia="Arial Unicode MS"/>
      <w:b/>
      <w:bCs/>
      <w:color w:val="0000FF"/>
      <w:sz w:val="24"/>
      <w:szCs w:val="24"/>
    </w:rPr>
  </w:style>
  <w:style w:type="character" w:customStyle="1" w:styleId="PiedepginaCar">
    <w:name w:val="Pie de página Car"/>
    <w:link w:val="Piedepgina"/>
    <w:rsid w:val="004C5F06"/>
    <w:rPr>
      <w:rFonts w:ascii="Helvetica" w:hAnsi="Helvetica"/>
      <w:color w:val="808080"/>
      <w:sz w:val="16"/>
      <w:szCs w:val="16"/>
      <w:lang w:val="es-ES" w:eastAsia="es-ES"/>
    </w:rPr>
  </w:style>
  <w:style w:type="paragraph" w:customStyle="1" w:styleId="articulo1">
    <w:name w:val="articulo1"/>
    <w:basedOn w:val="Articulo0"/>
    <w:link w:val="articulo1Car"/>
    <w:rsid w:val="00CB4BCF"/>
    <w:pPr>
      <w:pBdr>
        <w:top w:val="none" w:sz="0" w:space="0" w:color="auto"/>
        <w:left w:val="none" w:sz="0" w:space="0" w:color="auto"/>
        <w:bottom w:val="none" w:sz="0" w:space="0" w:color="auto"/>
        <w:right w:val="none" w:sz="0" w:space="0" w:color="auto"/>
      </w:pBdr>
      <w:shd w:val="clear" w:color="auto" w:fill="auto"/>
      <w:suppressAutoHyphens/>
      <w:spacing w:before="280" w:after="280" w:line="240" w:lineRule="auto"/>
      <w:outlineLvl w:val="0"/>
    </w:pPr>
    <w:rPr>
      <w:rFonts w:cs="Times New Roman"/>
      <w:color w:val="auto"/>
      <w:sz w:val="24"/>
      <w:szCs w:val="24"/>
      <w:lang w:eastAsia="ar-SA"/>
    </w:rPr>
  </w:style>
  <w:style w:type="paragraph" w:customStyle="1" w:styleId="parrafo">
    <w:name w:val="parrafo"/>
    <w:basedOn w:val="Normal"/>
    <w:rsid w:val="00B80EDD"/>
    <w:pPr>
      <w:suppressAutoHyphens/>
      <w:spacing w:before="280" w:after="280" w:line="240" w:lineRule="auto"/>
      <w:jc w:val="left"/>
    </w:pPr>
    <w:rPr>
      <w:rFonts w:ascii="Times New Roman" w:hAnsi="Times New Roman" w:cs="Times New Roman"/>
      <w:szCs w:val="24"/>
      <w:lang w:eastAsia="ar-SA"/>
    </w:rPr>
  </w:style>
  <w:style w:type="character" w:customStyle="1" w:styleId="Smbolodenotaalpie">
    <w:name w:val="Símbolo de nota al pie"/>
    <w:rsid w:val="00A83D34"/>
    <w:rPr>
      <w:rFonts w:ascii="Helvetica-Normal" w:hAnsi="Helvetica-Normal"/>
      <w:color w:val="333333"/>
      <w:sz w:val="14"/>
      <w:vertAlign w:val="superscript"/>
    </w:rPr>
  </w:style>
  <w:style w:type="character" w:customStyle="1" w:styleId="Refdenotaalpie1">
    <w:name w:val="Ref. de nota al pie1"/>
    <w:rsid w:val="00A83D34"/>
    <w:rPr>
      <w:vertAlign w:val="superscript"/>
    </w:rPr>
  </w:style>
  <w:style w:type="character" w:customStyle="1" w:styleId="Ttulo4Car">
    <w:name w:val="Título 4 Car"/>
    <w:rsid w:val="002315C7"/>
    <w:rPr>
      <w:rFonts w:eastAsia="Arial Unicode MS"/>
      <w:b/>
      <w:bCs/>
      <w:color w:val="0000FF"/>
      <w:sz w:val="24"/>
      <w:szCs w:val="24"/>
    </w:rPr>
  </w:style>
  <w:style w:type="character" w:customStyle="1" w:styleId="Ttulo5Car">
    <w:name w:val="Título 5 Car"/>
    <w:rsid w:val="002315C7"/>
    <w:rPr>
      <w:rFonts w:eastAsia="Arial Unicode MS"/>
      <w:b/>
      <w:bCs/>
      <w:i/>
      <w:iCs/>
      <w:sz w:val="24"/>
      <w:szCs w:val="24"/>
    </w:rPr>
  </w:style>
  <w:style w:type="character" w:customStyle="1" w:styleId="EncabezadoCar">
    <w:name w:val="Encabezado Car"/>
    <w:rsid w:val="002315C7"/>
    <w:rPr>
      <w:sz w:val="24"/>
      <w:szCs w:val="24"/>
    </w:rPr>
  </w:style>
  <w:style w:type="paragraph" w:styleId="Textodebloque">
    <w:name w:val="Block Text"/>
    <w:basedOn w:val="Normal"/>
    <w:rsid w:val="002315C7"/>
    <w:pPr>
      <w:spacing w:before="0" w:after="0" w:line="240" w:lineRule="auto"/>
      <w:ind w:left="540" w:right="892"/>
    </w:pPr>
    <w:rPr>
      <w:rFonts w:cs="Times New Roman"/>
      <w:sz w:val="28"/>
      <w:szCs w:val="24"/>
    </w:rPr>
  </w:style>
  <w:style w:type="character" w:customStyle="1" w:styleId="Textoindependiente3Car">
    <w:name w:val="Texto independiente 3 Car"/>
    <w:semiHidden/>
    <w:rsid w:val="002315C7"/>
    <w:rPr>
      <w:rFonts w:ascii="Arial" w:hAnsi="Arial"/>
      <w:sz w:val="24"/>
    </w:rPr>
  </w:style>
  <w:style w:type="paragraph" w:styleId="Sangra3detindependiente">
    <w:name w:val="Body Text Indent 3"/>
    <w:basedOn w:val="Normal"/>
    <w:link w:val="Sangra3detindependienteCar"/>
    <w:rsid w:val="002315C7"/>
    <w:pPr>
      <w:spacing w:before="0" w:after="0" w:line="240" w:lineRule="auto"/>
      <w:ind w:left="360" w:hanging="360"/>
    </w:pPr>
    <w:rPr>
      <w:rFonts w:ascii="Times New Roman" w:hAnsi="Times New Roman" w:cs="Times New Roman"/>
      <w:szCs w:val="24"/>
    </w:rPr>
  </w:style>
  <w:style w:type="character" w:customStyle="1" w:styleId="Sangra3detindependienteCar">
    <w:name w:val="Sangría 3 de t. independiente Car"/>
    <w:link w:val="Sangra3detindependiente"/>
    <w:rsid w:val="002315C7"/>
    <w:rPr>
      <w:sz w:val="24"/>
      <w:szCs w:val="24"/>
    </w:rPr>
  </w:style>
  <w:style w:type="paragraph" w:styleId="Sangra2detindependiente">
    <w:name w:val="Body Text Indent 2"/>
    <w:basedOn w:val="Normal"/>
    <w:link w:val="Sangra2detindependienteCar"/>
    <w:rsid w:val="002315C7"/>
    <w:pPr>
      <w:spacing w:before="0" w:after="0" w:line="240" w:lineRule="auto"/>
      <w:ind w:firstLine="540"/>
      <w:jc w:val="left"/>
    </w:pPr>
    <w:rPr>
      <w:rFonts w:ascii="Times New Roman" w:hAnsi="Times New Roman" w:cs="Times New Roman"/>
      <w:szCs w:val="24"/>
    </w:rPr>
  </w:style>
  <w:style w:type="character" w:customStyle="1" w:styleId="Sangra2detindependienteCar">
    <w:name w:val="Sangría 2 de t. independiente Car"/>
    <w:link w:val="Sangra2detindependiente"/>
    <w:rsid w:val="002315C7"/>
    <w:rPr>
      <w:sz w:val="24"/>
      <w:szCs w:val="24"/>
    </w:rPr>
  </w:style>
  <w:style w:type="paragraph" w:customStyle="1" w:styleId="CriterioNumeradoNivel1">
    <w:name w:val="CriterioNumeradoNivel1"/>
    <w:rsid w:val="002315C7"/>
    <w:pPr>
      <w:suppressAutoHyphens/>
      <w:spacing w:after="60"/>
      <w:jc w:val="both"/>
    </w:pPr>
    <w:rPr>
      <w:rFonts w:eastAsia="Arial"/>
      <w:sz w:val="24"/>
      <w:szCs w:val="24"/>
      <w:lang w:val="es-ES_tradnl" w:eastAsia="ar-SA"/>
    </w:rPr>
  </w:style>
  <w:style w:type="paragraph" w:customStyle="1" w:styleId="TableContents">
    <w:name w:val="Table Contents"/>
    <w:basedOn w:val="Normal"/>
    <w:rsid w:val="002315C7"/>
    <w:pPr>
      <w:widowControl w:val="0"/>
      <w:suppressAutoHyphens/>
      <w:autoSpaceDE w:val="0"/>
      <w:spacing w:before="0" w:after="0" w:line="240" w:lineRule="auto"/>
      <w:jc w:val="center"/>
    </w:pPr>
    <w:rPr>
      <w:rFonts w:cs="Times New Roman"/>
      <w:szCs w:val="24"/>
      <w:lang w:val="es-ES_tradnl" w:eastAsia="ar-SA"/>
    </w:rPr>
  </w:style>
  <w:style w:type="paragraph" w:styleId="Lista2">
    <w:name w:val="List 2"/>
    <w:basedOn w:val="Normal"/>
    <w:rsid w:val="002315C7"/>
    <w:pPr>
      <w:suppressAutoHyphens/>
      <w:spacing w:before="0" w:after="0" w:line="240" w:lineRule="auto"/>
      <w:ind w:left="566" w:hanging="283"/>
      <w:jc w:val="left"/>
    </w:pPr>
    <w:rPr>
      <w:rFonts w:cs="Times New Roman"/>
      <w:szCs w:val="24"/>
      <w:lang w:val="es-ES_tradnl" w:eastAsia="ar-SA"/>
    </w:rPr>
  </w:style>
  <w:style w:type="paragraph" w:styleId="Lista">
    <w:name w:val="List"/>
    <w:basedOn w:val="Normal"/>
    <w:unhideWhenUsed/>
    <w:rsid w:val="002315C7"/>
    <w:pPr>
      <w:spacing w:before="0" w:after="0" w:line="240" w:lineRule="auto"/>
      <w:ind w:left="283" w:hanging="283"/>
      <w:contextualSpacing/>
      <w:jc w:val="left"/>
    </w:pPr>
    <w:rPr>
      <w:rFonts w:ascii="Times New Roman" w:hAnsi="Times New Roman" w:cs="Times New Roman"/>
      <w:szCs w:val="24"/>
    </w:rPr>
  </w:style>
  <w:style w:type="paragraph" w:styleId="Lista3">
    <w:name w:val="List 3"/>
    <w:basedOn w:val="Normal"/>
    <w:unhideWhenUsed/>
    <w:rsid w:val="002315C7"/>
    <w:pPr>
      <w:spacing w:before="0" w:after="0" w:line="240" w:lineRule="auto"/>
      <w:ind w:left="849" w:hanging="283"/>
      <w:contextualSpacing/>
      <w:jc w:val="left"/>
    </w:pPr>
    <w:rPr>
      <w:rFonts w:ascii="Times New Roman" w:hAnsi="Times New Roman" w:cs="Times New Roman"/>
      <w:szCs w:val="24"/>
    </w:rPr>
  </w:style>
  <w:style w:type="character" w:customStyle="1" w:styleId="WW8Num3z0">
    <w:name w:val="WW8Num3z0"/>
    <w:rsid w:val="002315C7"/>
    <w:rPr>
      <w:rFonts w:ascii="Lucida Sans" w:hAnsi="Lucida Sans"/>
      <w:i w:val="0"/>
      <w:strike/>
      <w:sz w:val="24"/>
      <w:szCs w:val="24"/>
    </w:rPr>
  </w:style>
  <w:style w:type="character" w:customStyle="1" w:styleId="WW8Num6z2">
    <w:name w:val="WW8Num6z2"/>
    <w:rsid w:val="002315C7"/>
    <w:rPr>
      <w:rFonts w:ascii="Symbol" w:hAnsi="Symbol" w:cs="Times New Roman"/>
    </w:rPr>
  </w:style>
  <w:style w:type="character" w:customStyle="1" w:styleId="WW8Num6z4">
    <w:name w:val="WW8Num6z4"/>
    <w:rsid w:val="002315C7"/>
    <w:rPr>
      <w:rFonts w:ascii="Courier New" w:hAnsi="Courier New" w:cs="Courier New"/>
    </w:rPr>
  </w:style>
  <w:style w:type="character" w:customStyle="1" w:styleId="WW8Num6z5">
    <w:name w:val="WW8Num6z5"/>
    <w:rsid w:val="002315C7"/>
    <w:rPr>
      <w:rFonts w:ascii="Wingdings" w:hAnsi="Wingdings" w:cs="Times New Roman"/>
    </w:rPr>
  </w:style>
  <w:style w:type="character" w:customStyle="1" w:styleId="WW8Num20z0">
    <w:name w:val="WW8Num20z0"/>
    <w:rsid w:val="002315C7"/>
    <w:rPr>
      <w:rFonts w:ascii="Symbol" w:hAnsi="Symbol" w:cs="OpenSymbol"/>
    </w:rPr>
  </w:style>
  <w:style w:type="character" w:customStyle="1" w:styleId="WW8Num20z1">
    <w:name w:val="WW8Num20z1"/>
    <w:rsid w:val="002315C7"/>
    <w:rPr>
      <w:rFonts w:ascii="OpenSymbol" w:hAnsi="OpenSymbol" w:cs="OpenSymbol"/>
    </w:rPr>
  </w:style>
  <w:style w:type="character" w:customStyle="1" w:styleId="Absatz-Standardschriftart">
    <w:name w:val="Absatz-Standardschriftart"/>
    <w:rsid w:val="002315C7"/>
  </w:style>
  <w:style w:type="character" w:customStyle="1" w:styleId="WW8Num19z0">
    <w:name w:val="WW8Num19z0"/>
    <w:rsid w:val="002315C7"/>
    <w:rPr>
      <w:rFonts w:ascii="Symbol" w:hAnsi="Symbol" w:cs="OpenSymbol"/>
    </w:rPr>
  </w:style>
  <w:style w:type="character" w:customStyle="1" w:styleId="WW8Num19z1">
    <w:name w:val="WW8Num19z1"/>
    <w:rsid w:val="002315C7"/>
    <w:rPr>
      <w:rFonts w:ascii="OpenSymbol" w:hAnsi="OpenSymbol" w:cs="OpenSymbol"/>
    </w:rPr>
  </w:style>
  <w:style w:type="character" w:customStyle="1" w:styleId="WW-Absatz-Standardschriftart">
    <w:name w:val="WW-Absatz-Standardschriftart"/>
    <w:rsid w:val="002315C7"/>
  </w:style>
  <w:style w:type="character" w:customStyle="1" w:styleId="WW-Absatz-Standardschriftart1">
    <w:name w:val="WW-Absatz-Standardschriftart1"/>
    <w:rsid w:val="002315C7"/>
  </w:style>
  <w:style w:type="character" w:customStyle="1" w:styleId="WW-Fuentedeprrafopredeter">
    <w:name w:val="WW-Fuente de párrafo predeter."/>
    <w:rsid w:val="002315C7"/>
  </w:style>
  <w:style w:type="character" w:customStyle="1" w:styleId="WW-Absatz-Standardschriftart11">
    <w:name w:val="WW-Absatz-Standardschriftart11"/>
    <w:rsid w:val="002315C7"/>
  </w:style>
  <w:style w:type="character" w:customStyle="1" w:styleId="WW8Num3z1">
    <w:name w:val="WW8Num3z1"/>
    <w:rsid w:val="002315C7"/>
    <w:rPr>
      <w:rFonts w:ascii="Lucida Sans" w:hAnsi="Lucida Sans"/>
      <w:sz w:val="24"/>
      <w:szCs w:val="24"/>
    </w:rPr>
  </w:style>
  <w:style w:type="character" w:customStyle="1" w:styleId="WW8Num4z0">
    <w:name w:val="WW8Num4z0"/>
    <w:rsid w:val="002315C7"/>
    <w:rPr>
      <w:rFonts w:ascii="Lucida Sans" w:hAnsi="Lucida Sans"/>
      <w:sz w:val="24"/>
      <w:szCs w:val="24"/>
    </w:rPr>
  </w:style>
  <w:style w:type="character" w:customStyle="1" w:styleId="WW8Num5z0">
    <w:name w:val="WW8Num5z0"/>
    <w:rsid w:val="002315C7"/>
    <w:rPr>
      <w:rFonts w:ascii="Courier New" w:hAnsi="Courier New"/>
    </w:rPr>
  </w:style>
  <w:style w:type="character" w:customStyle="1" w:styleId="WW8Num6z0">
    <w:name w:val="WW8Num6z0"/>
    <w:rsid w:val="002315C7"/>
    <w:rPr>
      <w:rFonts w:ascii="Symbol" w:hAnsi="Symbol"/>
    </w:rPr>
  </w:style>
  <w:style w:type="character" w:customStyle="1" w:styleId="WW8Num7z0">
    <w:name w:val="WW8Num7z0"/>
    <w:rsid w:val="002315C7"/>
    <w:rPr>
      <w:rFonts w:ascii="Courier New" w:hAnsi="Courier New"/>
    </w:rPr>
  </w:style>
  <w:style w:type="character" w:customStyle="1" w:styleId="WW8Num8z0">
    <w:name w:val="WW8Num8z0"/>
    <w:rsid w:val="002315C7"/>
    <w:rPr>
      <w:rFonts w:ascii="Wingdings" w:hAnsi="Wingdings"/>
      <w:sz w:val="16"/>
    </w:rPr>
  </w:style>
  <w:style w:type="character" w:customStyle="1" w:styleId="WW8Num9z0">
    <w:name w:val="WW8Num9z0"/>
    <w:rsid w:val="002315C7"/>
    <w:rPr>
      <w:rFonts w:ascii="Courier New" w:hAnsi="Courier New" w:cs="Arial"/>
    </w:rPr>
  </w:style>
  <w:style w:type="character" w:customStyle="1" w:styleId="WW8Num10z0">
    <w:name w:val="WW8Num10z0"/>
    <w:rsid w:val="002315C7"/>
    <w:rPr>
      <w:rFonts w:ascii="Symbol" w:hAnsi="Symbol"/>
    </w:rPr>
  </w:style>
  <w:style w:type="character" w:customStyle="1" w:styleId="WW8Num11z0">
    <w:name w:val="WW8Num11z0"/>
    <w:rsid w:val="002315C7"/>
    <w:rPr>
      <w:rFonts w:ascii="Symbol" w:hAnsi="Symbol"/>
    </w:rPr>
  </w:style>
  <w:style w:type="character" w:customStyle="1" w:styleId="WW8Num13z0">
    <w:name w:val="WW8Num13z0"/>
    <w:rsid w:val="002315C7"/>
    <w:rPr>
      <w:rFonts w:ascii="Courier New" w:hAnsi="Courier New"/>
    </w:rPr>
  </w:style>
  <w:style w:type="character" w:customStyle="1" w:styleId="WW8Num13z2">
    <w:name w:val="WW8Num13z2"/>
    <w:rsid w:val="002315C7"/>
    <w:rPr>
      <w:rFonts w:ascii="Wingdings" w:hAnsi="Wingdings"/>
    </w:rPr>
  </w:style>
  <w:style w:type="character" w:customStyle="1" w:styleId="WW8Num13z3">
    <w:name w:val="WW8Num13z3"/>
    <w:rsid w:val="002315C7"/>
    <w:rPr>
      <w:rFonts w:ascii="Symbol" w:hAnsi="Symbol"/>
    </w:rPr>
  </w:style>
  <w:style w:type="character" w:customStyle="1" w:styleId="WW8Num14z0">
    <w:name w:val="WW8Num14z0"/>
    <w:rsid w:val="002315C7"/>
    <w:rPr>
      <w:rFonts w:ascii="Symbol" w:hAnsi="Symbol"/>
    </w:rPr>
  </w:style>
  <w:style w:type="character" w:customStyle="1" w:styleId="WW8Num18z2">
    <w:name w:val="WW8Num18z2"/>
    <w:rsid w:val="002315C7"/>
    <w:rPr>
      <w:rFonts w:ascii="Symbol" w:hAnsi="Symbol" w:cs="Times New Roman"/>
    </w:rPr>
  </w:style>
  <w:style w:type="character" w:customStyle="1" w:styleId="WW8Num18z4">
    <w:name w:val="WW8Num18z4"/>
    <w:rsid w:val="002315C7"/>
    <w:rPr>
      <w:rFonts w:ascii="Courier New" w:hAnsi="Courier New" w:cs="Courier New"/>
    </w:rPr>
  </w:style>
  <w:style w:type="character" w:customStyle="1" w:styleId="WW8Num18z5">
    <w:name w:val="WW8Num18z5"/>
    <w:rsid w:val="002315C7"/>
    <w:rPr>
      <w:rFonts w:ascii="Wingdings" w:hAnsi="Wingdings" w:cs="Times New Roman"/>
    </w:rPr>
  </w:style>
  <w:style w:type="character" w:customStyle="1" w:styleId="WW-Fuentedeprrafopredeter1">
    <w:name w:val="WW-Fuente de párrafo predeter.1"/>
    <w:rsid w:val="002315C7"/>
  </w:style>
  <w:style w:type="character" w:customStyle="1" w:styleId="Carcterdenumeracin">
    <w:name w:val="Carácter de numeración"/>
    <w:rsid w:val="002315C7"/>
  </w:style>
  <w:style w:type="character" w:customStyle="1" w:styleId="Vietas">
    <w:name w:val="Viñetas"/>
    <w:rsid w:val="002315C7"/>
    <w:rPr>
      <w:rFonts w:ascii="OpenSymbol" w:eastAsia="OpenSymbol" w:hAnsi="OpenSymbol" w:cs="OpenSymbol"/>
    </w:rPr>
  </w:style>
  <w:style w:type="paragraph" w:customStyle="1" w:styleId="Etiqueta">
    <w:name w:val="Etiqueta"/>
    <w:basedOn w:val="Normal"/>
    <w:rsid w:val="002315C7"/>
    <w:pPr>
      <w:suppressLineNumbers/>
      <w:suppressAutoHyphens/>
      <w:spacing w:line="240" w:lineRule="auto"/>
      <w:jc w:val="left"/>
    </w:pPr>
    <w:rPr>
      <w:rFonts w:cs="Times New Roman"/>
      <w:i/>
      <w:iCs/>
      <w:szCs w:val="24"/>
      <w:lang w:val="es-ES_tradnl" w:eastAsia="ar-SA"/>
    </w:rPr>
  </w:style>
  <w:style w:type="paragraph" w:customStyle="1" w:styleId="ndice">
    <w:name w:val="Índice"/>
    <w:basedOn w:val="Normal"/>
    <w:rsid w:val="002315C7"/>
    <w:pPr>
      <w:suppressLineNumbers/>
      <w:suppressAutoHyphens/>
      <w:spacing w:before="0" w:after="0" w:line="240" w:lineRule="auto"/>
      <w:jc w:val="left"/>
    </w:pPr>
    <w:rPr>
      <w:rFonts w:cs="Times New Roman"/>
      <w:szCs w:val="24"/>
      <w:lang w:val="es-ES_tradnl" w:eastAsia="ar-SA"/>
    </w:rPr>
  </w:style>
  <w:style w:type="paragraph" w:styleId="Continuarlista3">
    <w:name w:val="List Continue 3"/>
    <w:basedOn w:val="Normal"/>
    <w:rsid w:val="002315C7"/>
    <w:pPr>
      <w:suppressAutoHyphens/>
      <w:spacing w:before="0" w:line="240" w:lineRule="auto"/>
      <w:ind w:left="849"/>
      <w:jc w:val="left"/>
    </w:pPr>
    <w:rPr>
      <w:rFonts w:cs="Times New Roman"/>
      <w:szCs w:val="24"/>
      <w:lang w:val="es-ES_tradnl" w:eastAsia="ar-SA"/>
    </w:rPr>
  </w:style>
  <w:style w:type="paragraph" w:customStyle="1" w:styleId="descripcion">
    <w:name w:val="descripcion"/>
    <w:basedOn w:val="Continuarlista3"/>
    <w:rsid w:val="002315C7"/>
    <w:pPr>
      <w:spacing w:before="120"/>
    </w:pPr>
    <w:rPr>
      <w:rFonts w:ascii="Lucida Sans" w:hAnsi="Lucida Sans"/>
    </w:rPr>
  </w:style>
  <w:style w:type="paragraph" w:customStyle="1" w:styleId="termino">
    <w:name w:val="termino"/>
    <w:basedOn w:val="Normal"/>
    <w:next w:val="descripcion"/>
    <w:rsid w:val="002315C7"/>
    <w:pPr>
      <w:suppressAutoHyphens/>
      <w:spacing w:before="0" w:after="0" w:line="240" w:lineRule="auto"/>
      <w:jc w:val="left"/>
    </w:pPr>
    <w:rPr>
      <w:rFonts w:ascii="Lucida Sans" w:hAnsi="Lucida Sans" w:cs="Times New Roman"/>
      <w:b/>
      <w:szCs w:val="24"/>
      <w:lang w:val="es-ES_tradnl" w:eastAsia="ar-SA"/>
    </w:rPr>
  </w:style>
  <w:style w:type="paragraph" w:customStyle="1" w:styleId="termino2">
    <w:name w:val="termino2"/>
    <w:basedOn w:val="termino"/>
    <w:next w:val="Continuarlista2"/>
    <w:rsid w:val="002315C7"/>
    <w:pPr>
      <w:keepNext/>
      <w:ind w:left="1134" w:hanging="567"/>
    </w:pPr>
  </w:style>
  <w:style w:type="paragraph" w:styleId="Continuarlista2">
    <w:name w:val="List Continue 2"/>
    <w:basedOn w:val="Normal"/>
    <w:rsid w:val="002315C7"/>
    <w:pPr>
      <w:suppressAutoHyphens/>
      <w:spacing w:before="0" w:line="240" w:lineRule="auto"/>
      <w:ind w:left="566"/>
      <w:jc w:val="left"/>
    </w:pPr>
    <w:rPr>
      <w:rFonts w:cs="Times New Roman"/>
      <w:szCs w:val="24"/>
      <w:lang w:val="es-ES_tradnl" w:eastAsia="ar-SA"/>
    </w:rPr>
  </w:style>
  <w:style w:type="paragraph" w:customStyle="1" w:styleId="label1">
    <w:name w:val="label1"/>
    <w:basedOn w:val="Normal"/>
    <w:next w:val="Continuarlista1"/>
    <w:rsid w:val="002315C7"/>
    <w:pPr>
      <w:suppressAutoHyphens/>
      <w:spacing w:before="0" w:line="240" w:lineRule="auto"/>
      <w:jc w:val="left"/>
    </w:pPr>
    <w:rPr>
      <w:rFonts w:ascii="Lucida Sans" w:hAnsi="Lucida Sans" w:cs="Times New Roman"/>
      <w:b/>
      <w:i/>
      <w:szCs w:val="24"/>
      <w:lang w:val="es-ES_tradnl" w:eastAsia="ar-SA"/>
    </w:rPr>
  </w:style>
  <w:style w:type="paragraph" w:customStyle="1" w:styleId="Continuarlista1">
    <w:name w:val="Continuar lista1"/>
    <w:basedOn w:val="Normal"/>
    <w:rsid w:val="002315C7"/>
    <w:pPr>
      <w:suppressAutoHyphens/>
      <w:spacing w:before="0" w:line="240" w:lineRule="auto"/>
      <w:ind w:left="283"/>
      <w:jc w:val="left"/>
    </w:pPr>
    <w:rPr>
      <w:rFonts w:ascii="Lucida Sans" w:hAnsi="Lucida Sans" w:cs="Times New Roman"/>
      <w:szCs w:val="24"/>
      <w:lang w:val="en-GB" w:eastAsia="ar-SA"/>
    </w:rPr>
  </w:style>
  <w:style w:type="paragraph" w:styleId="Listaconnmeros2">
    <w:name w:val="List Number 2"/>
    <w:basedOn w:val="Normal"/>
    <w:rsid w:val="002315C7"/>
    <w:pPr>
      <w:tabs>
        <w:tab w:val="num" w:pos="567"/>
      </w:tabs>
      <w:suppressAutoHyphens/>
      <w:spacing w:before="0" w:after="0" w:line="240" w:lineRule="auto"/>
      <w:ind w:left="567" w:hanging="567"/>
      <w:jc w:val="left"/>
    </w:pPr>
    <w:rPr>
      <w:rFonts w:cs="Times New Roman"/>
      <w:szCs w:val="24"/>
      <w:lang w:val="es-ES_tradnl" w:eastAsia="ar-SA"/>
    </w:rPr>
  </w:style>
  <w:style w:type="paragraph" w:customStyle="1" w:styleId="pplist2">
    <w:name w:val="pplist2"/>
    <w:basedOn w:val="Normal"/>
    <w:rsid w:val="002315C7"/>
    <w:pPr>
      <w:suppressAutoHyphens/>
      <w:spacing w:before="0" w:after="0" w:line="240" w:lineRule="auto"/>
      <w:ind w:left="360" w:hanging="360"/>
      <w:jc w:val="left"/>
    </w:pPr>
    <w:rPr>
      <w:rFonts w:cs="Times New Roman"/>
      <w:szCs w:val="24"/>
      <w:lang w:val="es-ES_tradnl" w:eastAsia="ar-SA"/>
    </w:rPr>
  </w:style>
  <w:style w:type="paragraph" w:customStyle="1" w:styleId="pplist1">
    <w:name w:val="pplist1"/>
    <w:basedOn w:val="Normal"/>
    <w:rsid w:val="002315C7"/>
    <w:pPr>
      <w:numPr>
        <w:numId w:val="3"/>
      </w:numPr>
      <w:suppressAutoHyphens/>
      <w:spacing w:before="0" w:after="0" w:line="240" w:lineRule="auto"/>
      <w:jc w:val="left"/>
    </w:pPr>
    <w:rPr>
      <w:rFonts w:cs="Times New Roman"/>
      <w:szCs w:val="24"/>
      <w:lang w:val="es-ES_tradnl" w:eastAsia="ar-SA"/>
    </w:rPr>
  </w:style>
  <w:style w:type="character" w:customStyle="1" w:styleId="TextodegloboCar">
    <w:name w:val="Texto de globo Car"/>
    <w:rsid w:val="002315C7"/>
    <w:rPr>
      <w:rFonts w:ascii="Tahoma" w:hAnsi="Tahoma" w:cs="Tahoma"/>
      <w:sz w:val="16"/>
      <w:szCs w:val="16"/>
      <w:lang w:val="es-ES_tradnl" w:eastAsia="ar-SA"/>
    </w:rPr>
  </w:style>
  <w:style w:type="character" w:customStyle="1" w:styleId="HTMLconformatoprevioCar">
    <w:name w:val="HTML con formato previo Car"/>
    <w:semiHidden/>
    <w:rsid w:val="002315C7"/>
    <w:rPr>
      <w:rFonts w:ascii="Arial Unicode MS" w:eastAsia="Arial Unicode MS" w:hAnsi="Arial Unicode MS" w:cs="Arial Unicode MS"/>
      <w:lang w:val="en-GB" w:eastAsia="ar-SA"/>
    </w:rPr>
  </w:style>
  <w:style w:type="paragraph" w:styleId="HTMLconformatoprevio">
    <w:name w:val="HTML Preformatted"/>
    <w:basedOn w:val="Normal"/>
    <w:link w:val="HTMLconformatoprevioCar1"/>
    <w:rsid w:val="00231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40" w:lineRule="auto"/>
      <w:jc w:val="left"/>
    </w:pPr>
    <w:rPr>
      <w:rFonts w:ascii="Arial Unicode MS" w:eastAsia="Arial Unicode MS" w:hAnsi="Arial Unicode MS" w:cs="Times New Roman"/>
      <w:sz w:val="20"/>
      <w:szCs w:val="20"/>
      <w:lang w:val="en-GB" w:eastAsia="ar-SA"/>
    </w:rPr>
  </w:style>
  <w:style w:type="character" w:customStyle="1" w:styleId="HTMLconformatoprevioCar1">
    <w:name w:val="HTML con formato previo Car1"/>
    <w:link w:val="HTMLconformatoprevio"/>
    <w:rsid w:val="002315C7"/>
    <w:rPr>
      <w:rFonts w:ascii="Arial Unicode MS" w:eastAsia="Arial Unicode MS" w:hAnsi="Arial Unicode MS" w:cs="Arial Unicode MS"/>
      <w:lang w:val="en-GB" w:eastAsia="ar-SA"/>
    </w:rPr>
  </w:style>
  <w:style w:type="paragraph" w:customStyle="1" w:styleId="Contenidodelatabla">
    <w:name w:val="Contenido de la tabla"/>
    <w:basedOn w:val="Normal"/>
    <w:rsid w:val="002315C7"/>
    <w:pPr>
      <w:suppressLineNumbers/>
      <w:suppressAutoHyphens/>
      <w:spacing w:before="0" w:after="0" w:line="240" w:lineRule="auto"/>
      <w:jc w:val="left"/>
    </w:pPr>
    <w:rPr>
      <w:rFonts w:cs="Times New Roman"/>
      <w:szCs w:val="24"/>
      <w:lang w:val="es-ES_tradnl" w:eastAsia="ar-SA"/>
    </w:rPr>
  </w:style>
  <w:style w:type="paragraph" w:customStyle="1" w:styleId="Encabezadodelatabla">
    <w:name w:val="Encabezado de la tabla"/>
    <w:basedOn w:val="Contenidodelatabla"/>
    <w:rsid w:val="002315C7"/>
    <w:pPr>
      <w:jc w:val="center"/>
    </w:pPr>
    <w:rPr>
      <w:b/>
      <w:bCs/>
    </w:rPr>
  </w:style>
  <w:style w:type="paragraph" w:customStyle="1" w:styleId="ndicel10">
    <w:name w:val="Índicel 10"/>
    <w:basedOn w:val="ndice"/>
    <w:rsid w:val="002315C7"/>
    <w:pPr>
      <w:tabs>
        <w:tab w:val="right" w:leader="dot" w:pos="24919"/>
      </w:tabs>
      <w:ind w:left="2547"/>
    </w:pPr>
  </w:style>
  <w:style w:type="paragraph" w:customStyle="1" w:styleId="Standard">
    <w:name w:val="Standard"/>
    <w:rsid w:val="002315C7"/>
    <w:pPr>
      <w:widowControl w:val="0"/>
      <w:suppressAutoHyphens/>
      <w:autoSpaceDN w:val="0"/>
      <w:textAlignment w:val="baseline"/>
    </w:pPr>
    <w:rPr>
      <w:rFonts w:cs="DejaVu Sans"/>
      <w:kern w:val="3"/>
      <w:sz w:val="24"/>
      <w:szCs w:val="24"/>
      <w:lang w:eastAsia="zh-CN" w:bidi="hi-IN"/>
    </w:rPr>
  </w:style>
  <w:style w:type="paragraph" w:customStyle="1" w:styleId="anexotit">
    <w:name w:val="anexo_tit"/>
    <w:basedOn w:val="Normal"/>
    <w:rsid w:val="002315C7"/>
    <w:pPr>
      <w:suppressAutoHyphens/>
      <w:spacing w:before="280" w:after="280" w:line="240" w:lineRule="auto"/>
      <w:jc w:val="left"/>
    </w:pPr>
    <w:rPr>
      <w:rFonts w:ascii="Times New Roman" w:hAnsi="Times New Roman" w:cs="Times New Roman"/>
      <w:szCs w:val="24"/>
      <w:lang w:eastAsia="ar-SA"/>
    </w:rPr>
  </w:style>
  <w:style w:type="paragraph" w:customStyle="1" w:styleId="ANEXO">
    <w:name w:val="ANEXO"/>
    <w:basedOn w:val="Ttulo1"/>
    <w:qFormat/>
    <w:rsid w:val="00503FDC"/>
    <w:pPr>
      <w:numPr>
        <w:numId w:val="10"/>
      </w:numPr>
    </w:pPr>
    <w:rPr>
      <w:caps w:val="0"/>
    </w:rPr>
  </w:style>
  <w:style w:type="character" w:customStyle="1" w:styleId="m1">
    <w:name w:val="m1"/>
    <w:rsid w:val="002315C7"/>
    <w:rPr>
      <w:color w:val="0000FF"/>
    </w:rPr>
  </w:style>
  <w:style w:type="character" w:customStyle="1" w:styleId="pi1">
    <w:name w:val="pi1"/>
    <w:rsid w:val="002315C7"/>
    <w:rPr>
      <w:color w:val="0000FF"/>
    </w:rPr>
  </w:style>
  <w:style w:type="character" w:customStyle="1" w:styleId="t1">
    <w:name w:val="t1"/>
    <w:rsid w:val="002315C7"/>
    <w:rPr>
      <w:color w:val="990000"/>
    </w:rPr>
  </w:style>
  <w:style w:type="paragraph" w:customStyle="1" w:styleId="Apartado">
    <w:name w:val="Apartado"/>
    <w:basedOn w:val="articulo"/>
    <w:qFormat/>
    <w:rsid w:val="00A812F8"/>
    <w:pPr>
      <w:adjustRightInd w:val="0"/>
      <w:spacing w:after="120" w:line="360" w:lineRule="atLeast"/>
      <w:jc w:val="both"/>
      <w:outlineLvl w:val="0"/>
    </w:pPr>
    <w:rPr>
      <w:rFonts w:ascii="Arial" w:hAnsi="Arial"/>
    </w:rPr>
  </w:style>
  <w:style w:type="character" w:customStyle="1" w:styleId="tx1">
    <w:name w:val="tx1"/>
    <w:rsid w:val="002315C7"/>
    <w:rPr>
      <w:b/>
      <w:bCs/>
    </w:rPr>
  </w:style>
  <w:style w:type="character" w:customStyle="1" w:styleId="ci1">
    <w:name w:val="ci1"/>
    <w:rsid w:val="002315C7"/>
    <w:rPr>
      <w:rFonts w:ascii="Courier" w:hAnsi="Courier" w:hint="default"/>
      <w:color w:val="888888"/>
      <w:sz w:val="24"/>
      <w:szCs w:val="24"/>
    </w:rPr>
  </w:style>
  <w:style w:type="paragraph" w:customStyle="1" w:styleId="EstiloArticuloNegrita">
    <w:name w:val="Estilo Articulo + Negrita"/>
    <w:basedOn w:val="Articulo0"/>
    <w:rsid w:val="000C0110"/>
    <w:rPr>
      <w:b/>
      <w:bCs/>
    </w:rPr>
  </w:style>
  <w:style w:type="paragraph" w:customStyle="1" w:styleId="Numerosgrises2">
    <w:name w:val="Numeros_grises2"/>
    <w:basedOn w:val="Numerosgrises"/>
    <w:rsid w:val="002A0C5F"/>
    <w:pPr>
      <w:numPr>
        <w:numId w:val="6"/>
      </w:numPr>
      <w:tabs>
        <w:tab w:val="left" w:pos="0"/>
      </w:tabs>
      <w:ind w:left="0" w:hanging="540"/>
    </w:pPr>
    <w:rPr>
      <w:rFonts w:eastAsia="Times New Roman"/>
      <w:lang w:val="es-ES"/>
    </w:rPr>
  </w:style>
  <w:style w:type="paragraph" w:customStyle="1" w:styleId="Numerosromanos">
    <w:name w:val="Numeros romanos"/>
    <w:basedOn w:val="Normal"/>
    <w:rsid w:val="00887B56"/>
    <w:pPr>
      <w:numPr>
        <w:numId w:val="9"/>
      </w:numPr>
    </w:pPr>
  </w:style>
  <w:style w:type="character" w:customStyle="1" w:styleId="EpgrafeCar2">
    <w:name w:val="Epígrafe Car2"/>
    <w:rsid w:val="00887B56"/>
    <w:rPr>
      <w:rFonts w:ascii="Helvetica" w:hAnsi="Helvetica" w:cs="Arial"/>
      <w:b/>
      <w:bCs/>
      <w:color w:val="005A8C"/>
      <w:lang w:val="es-ES" w:eastAsia="es-ES" w:bidi="ar-SA"/>
    </w:rPr>
  </w:style>
  <w:style w:type="character" w:customStyle="1" w:styleId="NumerosgrisesCarCar2">
    <w:name w:val="Numeros_grises Car Car2"/>
    <w:rsid w:val="00887B56"/>
    <w:rPr>
      <w:rFonts w:ascii="Helvetica" w:hAnsi="Helvetica" w:cs="Arial"/>
      <w:sz w:val="22"/>
      <w:szCs w:val="28"/>
      <w:lang w:val="es-ES" w:eastAsia="es-ES" w:bidi="ar-SA"/>
    </w:rPr>
  </w:style>
  <w:style w:type="character" w:customStyle="1" w:styleId="NumerosgrisesCarCar3">
    <w:name w:val="Numeros_grises Car Car3"/>
    <w:rsid w:val="00887B56"/>
    <w:rPr>
      <w:rFonts w:ascii="Helvetica" w:hAnsi="Helvetica" w:cs="Arial"/>
      <w:sz w:val="22"/>
      <w:szCs w:val="28"/>
      <w:lang w:val="es-ES" w:eastAsia="es-ES" w:bidi="ar-SA"/>
    </w:rPr>
  </w:style>
  <w:style w:type="paragraph" w:customStyle="1" w:styleId="EstiloEpgrafe">
    <w:name w:val="Estilo Epígrafe"/>
    <w:basedOn w:val="Epgrafe"/>
    <w:link w:val="EstiloEpgrafeCar"/>
    <w:rsid w:val="00887B56"/>
    <w:pPr>
      <w:widowControl w:val="0"/>
      <w:adjustRightInd w:val="0"/>
      <w:textAlignment w:val="baseline"/>
    </w:pPr>
    <w:rPr>
      <w:rFonts w:ascii="Arial" w:hAnsi="Arial"/>
      <w:color w:val="auto"/>
      <w:sz w:val="16"/>
    </w:rPr>
  </w:style>
  <w:style w:type="character" w:customStyle="1" w:styleId="EstiloEpgrafeCar">
    <w:name w:val="Estilo Epígrafe Car"/>
    <w:link w:val="EstiloEpgrafe"/>
    <w:rsid w:val="00887B56"/>
    <w:rPr>
      <w:rFonts w:ascii="Arial" w:hAnsi="Arial"/>
      <w:b/>
      <w:bCs/>
      <w:sz w:val="16"/>
    </w:rPr>
  </w:style>
  <w:style w:type="paragraph" w:customStyle="1" w:styleId="EstiloEpgrafeCentrado">
    <w:name w:val="Estilo Epígrafe + Centrado"/>
    <w:basedOn w:val="Epgrafe"/>
    <w:rsid w:val="00887B56"/>
    <w:pPr>
      <w:widowControl w:val="0"/>
      <w:adjustRightInd w:val="0"/>
      <w:textAlignment w:val="baseline"/>
    </w:pPr>
    <w:rPr>
      <w:rFonts w:ascii="Arial" w:hAnsi="Arial"/>
      <w:color w:val="auto"/>
      <w:sz w:val="16"/>
    </w:rPr>
  </w:style>
  <w:style w:type="paragraph" w:customStyle="1" w:styleId="valor">
    <w:name w:val="valor"/>
    <w:basedOn w:val="Normal"/>
    <w:link w:val="valorCar"/>
    <w:rsid w:val="002A0C5F"/>
    <w:pPr>
      <w:keepNext/>
      <w:spacing w:before="60" w:after="60" w:line="240" w:lineRule="auto"/>
      <w:ind w:left="-42"/>
    </w:pPr>
    <w:rPr>
      <w:rFonts w:ascii="Helvetica" w:hAnsi="Helvetica" w:cs="Times New Roman"/>
      <w:i/>
      <w:color w:val="005A8C"/>
      <w:sz w:val="18"/>
      <w:szCs w:val="18"/>
    </w:rPr>
  </w:style>
  <w:style w:type="paragraph" w:customStyle="1" w:styleId="enlacesap">
    <w:name w:val="enlaces_ap"/>
    <w:basedOn w:val="Normal"/>
    <w:link w:val="enlacesapCar"/>
    <w:rsid w:val="002A0C5F"/>
    <w:pPr>
      <w:spacing w:before="0" w:after="0" w:line="240" w:lineRule="auto"/>
      <w:jc w:val="left"/>
    </w:pPr>
    <w:rPr>
      <w:rFonts w:ascii="Helvetica" w:hAnsi="Helvetica" w:cs="Times New Roman"/>
      <w:color w:val="005A8C"/>
      <w:sz w:val="18"/>
      <w:szCs w:val="24"/>
      <w:u w:val="single"/>
    </w:rPr>
  </w:style>
  <w:style w:type="character" w:customStyle="1" w:styleId="enlacesapCar">
    <w:name w:val="enlaces_ap Car"/>
    <w:link w:val="enlacesap"/>
    <w:rsid w:val="00887B56"/>
    <w:rPr>
      <w:rFonts w:ascii="Helvetica" w:hAnsi="Helvetica"/>
      <w:color w:val="005A8C"/>
      <w:sz w:val="18"/>
      <w:szCs w:val="24"/>
      <w:u w:val="single"/>
    </w:rPr>
  </w:style>
  <w:style w:type="character" w:customStyle="1" w:styleId="valorCar">
    <w:name w:val="valor Car"/>
    <w:link w:val="valor"/>
    <w:rsid w:val="00887B56"/>
    <w:rPr>
      <w:rFonts w:ascii="Helvetica" w:hAnsi="Helvetica"/>
      <w:i/>
      <w:color w:val="005A8C"/>
      <w:sz w:val="18"/>
      <w:szCs w:val="18"/>
    </w:rPr>
  </w:style>
  <w:style w:type="paragraph" w:customStyle="1" w:styleId="Elemento">
    <w:name w:val="Elemento"/>
    <w:basedOn w:val="Normal"/>
    <w:link w:val="ElementoCar"/>
    <w:rsid w:val="002A0C5F"/>
    <w:pPr>
      <w:ind w:left="360"/>
    </w:pPr>
    <w:rPr>
      <w:rFonts w:ascii="Helvetica" w:hAnsi="Helvetica" w:cs="Times New Roman"/>
      <w:iCs/>
      <w:color w:val="005A8C"/>
      <w:sz w:val="22"/>
      <w:szCs w:val="22"/>
    </w:rPr>
  </w:style>
  <w:style w:type="character" w:customStyle="1" w:styleId="ElementoCar">
    <w:name w:val="Elemento Car"/>
    <w:link w:val="Elemento"/>
    <w:rsid w:val="00887B56"/>
    <w:rPr>
      <w:rFonts w:ascii="Helvetica" w:hAnsi="Helvetica"/>
      <w:iCs/>
      <w:color w:val="005A8C"/>
      <w:sz w:val="22"/>
      <w:szCs w:val="22"/>
    </w:rPr>
  </w:style>
  <w:style w:type="paragraph" w:customStyle="1" w:styleId="subapartado">
    <w:name w:val="subapartado"/>
    <w:basedOn w:val="Normalarticulado1"/>
    <w:qFormat/>
    <w:rsid w:val="000C6C9B"/>
    <w:pPr>
      <w:suppressAutoHyphens w:val="0"/>
      <w:spacing w:before="120" w:after="120" w:line="276" w:lineRule="auto"/>
      <w:ind w:left="284" w:firstLine="0"/>
    </w:pPr>
  </w:style>
  <w:style w:type="paragraph" w:customStyle="1" w:styleId="subsubsubanexo">
    <w:name w:val="subsubsubanexo"/>
    <w:basedOn w:val="Numerosgrises"/>
    <w:qFormat/>
    <w:rsid w:val="002A0C5F"/>
    <w:pPr>
      <w:numPr>
        <w:ilvl w:val="3"/>
        <w:numId w:val="10"/>
      </w:numPr>
    </w:pPr>
    <w:rPr>
      <w:b/>
      <w:i/>
      <w:color w:val="005A8C"/>
    </w:rPr>
  </w:style>
  <w:style w:type="paragraph" w:styleId="Bibliografa">
    <w:name w:val="Bibliography"/>
    <w:basedOn w:val="Normal"/>
    <w:next w:val="Normal"/>
    <w:semiHidden/>
    <w:unhideWhenUsed/>
    <w:rsid w:val="00887B56"/>
    <w:pPr>
      <w:widowControl w:val="0"/>
      <w:adjustRightInd w:val="0"/>
      <w:textAlignment w:val="baseline"/>
    </w:pPr>
    <w:rPr>
      <w:rFonts w:cs="Times New Roman"/>
      <w:szCs w:val="24"/>
    </w:rPr>
  </w:style>
  <w:style w:type="character" w:customStyle="1" w:styleId="MapadeldocumentoCar">
    <w:name w:val="Mapa del documento Car"/>
    <w:semiHidden/>
    <w:rsid w:val="00887B56"/>
    <w:rPr>
      <w:rFonts w:ascii="Tahoma" w:hAnsi="Tahoma" w:cs="Tahoma"/>
      <w:sz w:val="16"/>
      <w:szCs w:val="16"/>
      <w:lang w:val="es-ES" w:eastAsia="es-ES"/>
    </w:rPr>
  </w:style>
  <w:style w:type="character" w:customStyle="1" w:styleId="NombreformalCar">
    <w:name w:val="Nombre_formal Car"/>
    <w:link w:val="Nombreformal"/>
    <w:rsid w:val="00887B56"/>
    <w:rPr>
      <w:rFonts w:ascii="Helvetica" w:hAnsi="Helvetica"/>
      <w:color w:val="002664"/>
      <w:lang w:val="es-ES_tradnl"/>
    </w:rPr>
  </w:style>
  <w:style w:type="character" w:customStyle="1" w:styleId="TablasmapaCar">
    <w:name w:val="Tablas_mapa Car"/>
    <w:rsid w:val="00887B56"/>
    <w:rPr>
      <w:rFonts w:ascii="Arial" w:hAnsi="Arial"/>
      <w:b/>
      <w:bCs/>
      <w:sz w:val="16"/>
      <w:szCs w:val="16"/>
      <w:lang w:val="es-ES_tradnl" w:eastAsia="es-ES" w:bidi="ar-SA"/>
    </w:rPr>
  </w:style>
  <w:style w:type="numbering" w:customStyle="1" w:styleId="EstiloNumerado">
    <w:name w:val="Estilo Numerado"/>
    <w:basedOn w:val="Sinlista"/>
    <w:rsid w:val="00887B56"/>
    <w:pPr>
      <w:numPr>
        <w:numId w:val="7"/>
      </w:numPr>
    </w:pPr>
  </w:style>
  <w:style w:type="paragraph" w:styleId="Cierre">
    <w:name w:val="Closing"/>
    <w:basedOn w:val="Normal"/>
    <w:link w:val="CierreCar"/>
    <w:unhideWhenUsed/>
    <w:rsid w:val="002A0C5F"/>
    <w:pPr>
      <w:widowControl w:val="0"/>
      <w:adjustRightInd w:val="0"/>
      <w:ind w:left="4252"/>
      <w:textAlignment w:val="baseline"/>
    </w:pPr>
    <w:rPr>
      <w:rFonts w:cs="Times New Roman"/>
      <w:sz w:val="22"/>
      <w:szCs w:val="24"/>
    </w:rPr>
  </w:style>
  <w:style w:type="character" w:customStyle="1" w:styleId="CierreCar">
    <w:name w:val="Cierre Car"/>
    <w:link w:val="Cierre"/>
    <w:rsid w:val="00887B56"/>
    <w:rPr>
      <w:rFonts w:ascii="Arial" w:hAnsi="Arial"/>
      <w:sz w:val="22"/>
      <w:szCs w:val="24"/>
    </w:rPr>
  </w:style>
  <w:style w:type="paragraph" w:styleId="Cita">
    <w:name w:val="Quote"/>
    <w:basedOn w:val="Normal"/>
    <w:next w:val="Normal"/>
    <w:link w:val="CitaCar"/>
    <w:qFormat/>
    <w:rsid w:val="002A0C5F"/>
    <w:pPr>
      <w:widowControl w:val="0"/>
      <w:adjustRightInd w:val="0"/>
      <w:textAlignment w:val="baseline"/>
    </w:pPr>
    <w:rPr>
      <w:rFonts w:cs="Times New Roman"/>
      <w:i/>
      <w:iCs/>
      <w:color w:val="000000"/>
      <w:sz w:val="22"/>
      <w:szCs w:val="24"/>
    </w:rPr>
  </w:style>
  <w:style w:type="character" w:customStyle="1" w:styleId="CitaCar">
    <w:name w:val="Cita Car"/>
    <w:link w:val="Cita"/>
    <w:rsid w:val="00887B56"/>
    <w:rPr>
      <w:rFonts w:ascii="Arial" w:hAnsi="Arial"/>
      <w:i/>
      <w:iCs/>
      <w:color w:val="000000"/>
      <w:sz w:val="22"/>
      <w:szCs w:val="24"/>
    </w:rPr>
  </w:style>
  <w:style w:type="paragraph" w:customStyle="1" w:styleId="Estilo1">
    <w:name w:val="Estilo1"/>
    <w:basedOn w:val="Normal"/>
    <w:link w:val="Estilo1Car"/>
    <w:rsid w:val="002A0C5F"/>
    <w:pPr>
      <w:widowControl w:val="0"/>
      <w:adjustRightInd w:val="0"/>
      <w:textAlignment w:val="baseline"/>
    </w:pPr>
    <w:rPr>
      <w:rFonts w:cs="Times New Roman"/>
      <w:sz w:val="22"/>
    </w:rPr>
  </w:style>
  <w:style w:type="paragraph" w:styleId="Continuarlista">
    <w:name w:val="List Continue"/>
    <w:basedOn w:val="Normal"/>
    <w:unhideWhenUsed/>
    <w:rsid w:val="00887B56"/>
    <w:pPr>
      <w:widowControl w:val="0"/>
      <w:adjustRightInd w:val="0"/>
      <w:ind w:left="283"/>
      <w:contextualSpacing/>
      <w:textAlignment w:val="baseline"/>
    </w:pPr>
    <w:rPr>
      <w:rFonts w:cs="Times New Roman"/>
      <w:szCs w:val="24"/>
    </w:rPr>
  </w:style>
  <w:style w:type="paragraph" w:styleId="Continuarlista4">
    <w:name w:val="List Continue 4"/>
    <w:basedOn w:val="Normal"/>
    <w:unhideWhenUsed/>
    <w:rsid w:val="00887B56"/>
    <w:pPr>
      <w:widowControl w:val="0"/>
      <w:adjustRightInd w:val="0"/>
      <w:ind w:left="1132"/>
      <w:contextualSpacing/>
      <w:textAlignment w:val="baseline"/>
    </w:pPr>
    <w:rPr>
      <w:rFonts w:cs="Times New Roman"/>
      <w:szCs w:val="24"/>
    </w:rPr>
  </w:style>
  <w:style w:type="paragraph" w:styleId="Continuarlista5">
    <w:name w:val="List Continue 5"/>
    <w:basedOn w:val="Normal"/>
    <w:unhideWhenUsed/>
    <w:rsid w:val="00887B56"/>
    <w:pPr>
      <w:widowControl w:val="0"/>
      <w:adjustRightInd w:val="0"/>
      <w:ind w:left="1415"/>
      <w:contextualSpacing/>
      <w:textAlignment w:val="baseline"/>
    </w:pPr>
    <w:rPr>
      <w:rFonts w:cs="Times New Roman"/>
      <w:szCs w:val="24"/>
    </w:rPr>
  </w:style>
  <w:style w:type="paragraph" w:styleId="DireccinHTML">
    <w:name w:val="HTML Address"/>
    <w:basedOn w:val="Normal"/>
    <w:link w:val="DireccinHTMLCar"/>
    <w:unhideWhenUsed/>
    <w:rsid w:val="002A0C5F"/>
    <w:pPr>
      <w:widowControl w:val="0"/>
      <w:adjustRightInd w:val="0"/>
      <w:textAlignment w:val="baseline"/>
    </w:pPr>
    <w:rPr>
      <w:rFonts w:cs="Times New Roman"/>
      <w:i/>
      <w:iCs/>
      <w:sz w:val="22"/>
      <w:szCs w:val="24"/>
    </w:rPr>
  </w:style>
  <w:style w:type="character" w:customStyle="1" w:styleId="DireccinHTMLCar">
    <w:name w:val="Dirección HTML Car"/>
    <w:link w:val="DireccinHTML"/>
    <w:rsid w:val="00887B56"/>
    <w:rPr>
      <w:rFonts w:ascii="Arial" w:hAnsi="Arial"/>
      <w:i/>
      <w:iCs/>
      <w:sz w:val="22"/>
      <w:szCs w:val="24"/>
    </w:rPr>
  </w:style>
  <w:style w:type="paragraph" w:styleId="Direccinsobre">
    <w:name w:val="envelope address"/>
    <w:basedOn w:val="Normal"/>
    <w:unhideWhenUsed/>
    <w:rsid w:val="00887B56"/>
    <w:pPr>
      <w:framePr w:w="7920" w:h="1980" w:hRule="exact" w:hSpace="141" w:wrap="auto" w:hAnchor="page" w:xAlign="center" w:yAlign="bottom"/>
      <w:widowControl w:val="0"/>
      <w:adjustRightInd w:val="0"/>
      <w:ind w:left="2880"/>
      <w:textAlignment w:val="baseline"/>
    </w:pPr>
    <w:rPr>
      <w:rFonts w:ascii="Cambria" w:hAnsi="Cambria" w:cs="Times New Roman"/>
      <w:szCs w:val="24"/>
    </w:rPr>
  </w:style>
  <w:style w:type="paragraph" w:styleId="Encabezadodemensaje">
    <w:name w:val="Message Header"/>
    <w:basedOn w:val="Normal"/>
    <w:link w:val="EncabezadodemensajeCar"/>
    <w:unhideWhenUsed/>
    <w:rsid w:val="00887B56"/>
    <w:pPr>
      <w:widowControl w:val="0"/>
      <w:pBdr>
        <w:top w:val="single" w:sz="6" w:space="1" w:color="auto"/>
        <w:left w:val="single" w:sz="6" w:space="1" w:color="auto"/>
        <w:bottom w:val="single" w:sz="6" w:space="1" w:color="auto"/>
        <w:right w:val="single" w:sz="6" w:space="1" w:color="auto"/>
      </w:pBdr>
      <w:shd w:val="pct20" w:color="auto" w:fill="auto"/>
      <w:adjustRightInd w:val="0"/>
      <w:ind w:left="1134" w:hanging="1134"/>
      <w:textAlignment w:val="baseline"/>
    </w:pPr>
    <w:rPr>
      <w:rFonts w:ascii="Cambria" w:hAnsi="Cambria" w:cs="Times New Roman"/>
      <w:szCs w:val="24"/>
    </w:rPr>
  </w:style>
  <w:style w:type="character" w:customStyle="1" w:styleId="EncabezadodemensajeCar">
    <w:name w:val="Encabezado de mensaje Car"/>
    <w:link w:val="Encabezadodemensaje"/>
    <w:rsid w:val="00887B56"/>
    <w:rPr>
      <w:rFonts w:ascii="Cambria" w:hAnsi="Cambria"/>
      <w:sz w:val="24"/>
      <w:szCs w:val="24"/>
      <w:shd w:val="pct20" w:color="auto" w:fill="auto"/>
    </w:rPr>
  </w:style>
  <w:style w:type="paragraph" w:styleId="Encabezadodenota">
    <w:name w:val="Note Heading"/>
    <w:basedOn w:val="Normal"/>
    <w:next w:val="Normal"/>
    <w:link w:val="EncabezadodenotaCar"/>
    <w:unhideWhenUsed/>
    <w:rsid w:val="002A0C5F"/>
    <w:pPr>
      <w:widowControl w:val="0"/>
      <w:adjustRightInd w:val="0"/>
      <w:textAlignment w:val="baseline"/>
    </w:pPr>
    <w:rPr>
      <w:rFonts w:cs="Times New Roman"/>
      <w:sz w:val="22"/>
      <w:szCs w:val="24"/>
    </w:rPr>
  </w:style>
  <w:style w:type="character" w:customStyle="1" w:styleId="EncabezadodenotaCar">
    <w:name w:val="Encabezado de nota Car"/>
    <w:link w:val="Encabezadodenota"/>
    <w:rsid w:val="00887B56"/>
    <w:rPr>
      <w:rFonts w:ascii="Arial" w:hAnsi="Arial"/>
      <w:sz w:val="22"/>
      <w:szCs w:val="24"/>
    </w:rPr>
  </w:style>
  <w:style w:type="paragraph" w:styleId="Fecha">
    <w:name w:val="Date"/>
    <w:basedOn w:val="Normal"/>
    <w:next w:val="Normal"/>
    <w:link w:val="FechaCar"/>
    <w:unhideWhenUsed/>
    <w:rsid w:val="002A0C5F"/>
    <w:pPr>
      <w:widowControl w:val="0"/>
      <w:adjustRightInd w:val="0"/>
      <w:textAlignment w:val="baseline"/>
    </w:pPr>
    <w:rPr>
      <w:rFonts w:cs="Times New Roman"/>
      <w:sz w:val="22"/>
      <w:szCs w:val="24"/>
    </w:rPr>
  </w:style>
  <w:style w:type="character" w:customStyle="1" w:styleId="FechaCar">
    <w:name w:val="Fecha Car"/>
    <w:link w:val="Fecha"/>
    <w:rsid w:val="00887B56"/>
    <w:rPr>
      <w:rFonts w:ascii="Arial" w:hAnsi="Arial"/>
      <w:sz w:val="22"/>
      <w:szCs w:val="24"/>
    </w:rPr>
  </w:style>
  <w:style w:type="paragraph" w:styleId="Firma">
    <w:name w:val="Signature"/>
    <w:basedOn w:val="Normal"/>
    <w:link w:val="FirmaCar"/>
    <w:unhideWhenUsed/>
    <w:rsid w:val="002A0C5F"/>
    <w:pPr>
      <w:widowControl w:val="0"/>
      <w:adjustRightInd w:val="0"/>
      <w:ind w:left="4252"/>
      <w:textAlignment w:val="baseline"/>
    </w:pPr>
    <w:rPr>
      <w:rFonts w:cs="Times New Roman"/>
      <w:sz w:val="22"/>
      <w:szCs w:val="24"/>
    </w:rPr>
  </w:style>
  <w:style w:type="character" w:customStyle="1" w:styleId="FirmaCar">
    <w:name w:val="Firma Car"/>
    <w:link w:val="Firma"/>
    <w:rsid w:val="00887B56"/>
    <w:rPr>
      <w:rFonts w:ascii="Arial" w:hAnsi="Arial"/>
      <w:sz w:val="22"/>
      <w:szCs w:val="24"/>
    </w:rPr>
  </w:style>
  <w:style w:type="paragraph" w:styleId="Firmadecorreoelectrnico">
    <w:name w:val="E-mail Signature"/>
    <w:basedOn w:val="Normal"/>
    <w:link w:val="FirmadecorreoelectrnicoCar"/>
    <w:unhideWhenUsed/>
    <w:rsid w:val="002A0C5F"/>
    <w:pPr>
      <w:widowControl w:val="0"/>
      <w:adjustRightInd w:val="0"/>
      <w:textAlignment w:val="baseline"/>
    </w:pPr>
    <w:rPr>
      <w:rFonts w:cs="Times New Roman"/>
      <w:sz w:val="22"/>
      <w:szCs w:val="24"/>
    </w:rPr>
  </w:style>
  <w:style w:type="character" w:customStyle="1" w:styleId="FirmadecorreoelectrnicoCar">
    <w:name w:val="Firma de correo electrónico Car"/>
    <w:link w:val="Firmadecorreoelectrnico"/>
    <w:rsid w:val="00887B56"/>
    <w:rPr>
      <w:rFonts w:ascii="Arial" w:hAnsi="Arial"/>
      <w:sz w:val="22"/>
      <w:szCs w:val="24"/>
    </w:rPr>
  </w:style>
  <w:style w:type="paragraph" w:styleId="ndice2">
    <w:name w:val="index 2"/>
    <w:basedOn w:val="Normal"/>
    <w:next w:val="Normal"/>
    <w:autoRedefine/>
    <w:unhideWhenUsed/>
    <w:rsid w:val="00887B56"/>
    <w:pPr>
      <w:widowControl w:val="0"/>
      <w:adjustRightInd w:val="0"/>
      <w:ind w:left="440" w:hanging="220"/>
      <w:textAlignment w:val="baseline"/>
    </w:pPr>
    <w:rPr>
      <w:rFonts w:cs="Times New Roman"/>
      <w:szCs w:val="24"/>
    </w:rPr>
  </w:style>
  <w:style w:type="paragraph" w:styleId="ndice3">
    <w:name w:val="index 3"/>
    <w:basedOn w:val="Normal"/>
    <w:next w:val="Normal"/>
    <w:autoRedefine/>
    <w:unhideWhenUsed/>
    <w:rsid w:val="00887B56"/>
    <w:pPr>
      <w:widowControl w:val="0"/>
      <w:adjustRightInd w:val="0"/>
      <w:ind w:left="660" w:hanging="220"/>
      <w:textAlignment w:val="baseline"/>
    </w:pPr>
    <w:rPr>
      <w:rFonts w:cs="Times New Roman"/>
      <w:szCs w:val="24"/>
    </w:rPr>
  </w:style>
  <w:style w:type="paragraph" w:styleId="ndice4">
    <w:name w:val="index 4"/>
    <w:basedOn w:val="Normal"/>
    <w:next w:val="Normal"/>
    <w:autoRedefine/>
    <w:unhideWhenUsed/>
    <w:rsid w:val="00887B56"/>
    <w:pPr>
      <w:widowControl w:val="0"/>
      <w:adjustRightInd w:val="0"/>
      <w:ind w:left="880" w:hanging="220"/>
      <w:textAlignment w:val="baseline"/>
    </w:pPr>
    <w:rPr>
      <w:rFonts w:cs="Times New Roman"/>
      <w:szCs w:val="24"/>
    </w:rPr>
  </w:style>
  <w:style w:type="paragraph" w:styleId="ndice5">
    <w:name w:val="index 5"/>
    <w:basedOn w:val="Normal"/>
    <w:next w:val="Normal"/>
    <w:autoRedefine/>
    <w:unhideWhenUsed/>
    <w:rsid w:val="00887B56"/>
    <w:pPr>
      <w:widowControl w:val="0"/>
      <w:adjustRightInd w:val="0"/>
      <w:ind w:left="1100" w:hanging="220"/>
      <w:textAlignment w:val="baseline"/>
    </w:pPr>
    <w:rPr>
      <w:rFonts w:cs="Times New Roman"/>
      <w:szCs w:val="24"/>
    </w:rPr>
  </w:style>
  <w:style w:type="paragraph" w:styleId="ndice6">
    <w:name w:val="index 6"/>
    <w:basedOn w:val="Normal"/>
    <w:next w:val="Normal"/>
    <w:autoRedefine/>
    <w:unhideWhenUsed/>
    <w:rsid w:val="00887B56"/>
    <w:pPr>
      <w:widowControl w:val="0"/>
      <w:adjustRightInd w:val="0"/>
      <w:ind w:left="1320" w:hanging="220"/>
      <w:textAlignment w:val="baseline"/>
    </w:pPr>
    <w:rPr>
      <w:rFonts w:cs="Times New Roman"/>
      <w:szCs w:val="24"/>
    </w:rPr>
  </w:style>
  <w:style w:type="paragraph" w:styleId="ndice7">
    <w:name w:val="index 7"/>
    <w:basedOn w:val="Normal"/>
    <w:next w:val="Normal"/>
    <w:autoRedefine/>
    <w:unhideWhenUsed/>
    <w:rsid w:val="00887B56"/>
    <w:pPr>
      <w:widowControl w:val="0"/>
      <w:adjustRightInd w:val="0"/>
      <w:ind w:left="1540" w:hanging="220"/>
      <w:textAlignment w:val="baseline"/>
    </w:pPr>
    <w:rPr>
      <w:rFonts w:cs="Times New Roman"/>
      <w:szCs w:val="24"/>
    </w:rPr>
  </w:style>
  <w:style w:type="paragraph" w:styleId="ndice8">
    <w:name w:val="index 8"/>
    <w:basedOn w:val="Normal"/>
    <w:next w:val="Normal"/>
    <w:autoRedefine/>
    <w:unhideWhenUsed/>
    <w:rsid w:val="00887B56"/>
    <w:pPr>
      <w:widowControl w:val="0"/>
      <w:adjustRightInd w:val="0"/>
      <w:ind w:left="1760" w:hanging="220"/>
      <w:textAlignment w:val="baseline"/>
    </w:pPr>
    <w:rPr>
      <w:rFonts w:cs="Times New Roman"/>
      <w:szCs w:val="24"/>
    </w:rPr>
  </w:style>
  <w:style w:type="paragraph" w:styleId="ndice9">
    <w:name w:val="index 9"/>
    <w:basedOn w:val="Normal"/>
    <w:next w:val="Normal"/>
    <w:autoRedefine/>
    <w:unhideWhenUsed/>
    <w:rsid w:val="00887B56"/>
    <w:pPr>
      <w:widowControl w:val="0"/>
      <w:adjustRightInd w:val="0"/>
      <w:ind w:left="1980" w:hanging="220"/>
      <w:textAlignment w:val="baseline"/>
    </w:pPr>
    <w:rPr>
      <w:rFonts w:cs="Times New Roman"/>
      <w:szCs w:val="24"/>
    </w:rPr>
  </w:style>
  <w:style w:type="paragraph" w:styleId="Lista4">
    <w:name w:val="List 4"/>
    <w:basedOn w:val="Normal"/>
    <w:unhideWhenUsed/>
    <w:rsid w:val="00887B56"/>
    <w:pPr>
      <w:widowControl w:val="0"/>
      <w:adjustRightInd w:val="0"/>
      <w:ind w:left="1132" w:hanging="283"/>
      <w:contextualSpacing/>
      <w:textAlignment w:val="baseline"/>
    </w:pPr>
    <w:rPr>
      <w:rFonts w:cs="Times New Roman"/>
      <w:szCs w:val="24"/>
    </w:rPr>
  </w:style>
  <w:style w:type="paragraph" w:styleId="Lista5">
    <w:name w:val="List 5"/>
    <w:basedOn w:val="Normal"/>
    <w:unhideWhenUsed/>
    <w:rsid w:val="00887B56"/>
    <w:pPr>
      <w:widowControl w:val="0"/>
      <w:adjustRightInd w:val="0"/>
      <w:ind w:left="1415" w:hanging="283"/>
      <w:contextualSpacing/>
      <w:textAlignment w:val="baseline"/>
    </w:pPr>
    <w:rPr>
      <w:rFonts w:cs="Times New Roman"/>
      <w:szCs w:val="24"/>
    </w:rPr>
  </w:style>
  <w:style w:type="paragraph" w:styleId="Listaconnmeros">
    <w:name w:val="List Number"/>
    <w:basedOn w:val="Normal"/>
    <w:unhideWhenUsed/>
    <w:rsid w:val="00887B56"/>
    <w:pPr>
      <w:widowControl w:val="0"/>
      <w:tabs>
        <w:tab w:val="num" w:pos="360"/>
      </w:tabs>
      <w:adjustRightInd w:val="0"/>
      <w:ind w:left="360" w:hanging="360"/>
      <w:contextualSpacing/>
      <w:textAlignment w:val="baseline"/>
    </w:pPr>
    <w:rPr>
      <w:rFonts w:cs="Times New Roman"/>
      <w:szCs w:val="24"/>
    </w:rPr>
  </w:style>
  <w:style w:type="paragraph" w:styleId="Listaconnmeros3">
    <w:name w:val="List Number 3"/>
    <w:basedOn w:val="Normal"/>
    <w:unhideWhenUsed/>
    <w:rsid w:val="00887B56"/>
    <w:pPr>
      <w:widowControl w:val="0"/>
      <w:tabs>
        <w:tab w:val="num" w:pos="926"/>
      </w:tabs>
      <w:adjustRightInd w:val="0"/>
      <w:ind w:left="926" w:hanging="360"/>
      <w:contextualSpacing/>
      <w:textAlignment w:val="baseline"/>
    </w:pPr>
    <w:rPr>
      <w:rFonts w:cs="Times New Roman"/>
      <w:szCs w:val="24"/>
    </w:rPr>
  </w:style>
  <w:style w:type="paragraph" w:styleId="Listaconnmeros4">
    <w:name w:val="List Number 4"/>
    <w:basedOn w:val="Normal"/>
    <w:unhideWhenUsed/>
    <w:rsid w:val="00887B56"/>
    <w:pPr>
      <w:widowControl w:val="0"/>
      <w:tabs>
        <w:tab w:val="num" w:pos="1209"/>
      </w:tabs>
      <w:adjustRightInd w:val="0"/>
      <w:ind w:left="1209" w:hanging="360"/>
      <w:contextualSpacing/>
      <w:textAlignment w:val="baseline"/>
    </w:pPr>
    <w:rPr>
      <w:rFonts w:cs="Times New Roman"/>
      <w:szCs w:val="24"/>
    </w:rPr>
  </w:style>
  <w:style w:type="paragraph" w:styleId="Listaconnmeros5">
    <w:name w:val="List Number 5"/>
    <w:basedOn w:val="Normal"/>
    <w:unhideWhenUsed/>
    <w:rsid w:val="00887B56"/>
    <w:pPr>
      <w:widowControl w:val="0"/>
      <w:tabs>
        <w:tab w:val="num" w:pos="1492"/>
      </w:tabs>
      <w:adjustRightInd w:val="0"/>
      <w:ind w:left="1492" w:hanging="360"/>
      <w:contextualSpacing/>
      <w:textAlignment w:val="baseline"/>
    </w:pPr>
    <w:rPr>
      <w:rFonts w:cs="Times New Roman"/>
      <w:szCs w:val="24"/>
    </w:rPr>
  </w:style>
  <w:style w:type="paragraph" w:styleId="Listaconvietas">
    <w:name w:val="List Bullet"/>
    <w:basedOn w:val="Normal"/>
    <w:unhideWhenUsed/>
    <w:rsid w:val="00887B56"/>
    <w:pPr>
      <w:widowControl w:val="0"/>
      <w:tabs>
        <w:tab w:val="num" w:pos="360"/>
      </w:tabs>
      <w:adjustRightInd w:val="0"/>
      <w:ind w:left="360" w:hanging="360"/>
      <w:contextualSpacing/>
      <w:textAlignment w:val="baseline"/>
    </w:pPr>
    <w:rPr>
      <w:rFonts w:cs="Times New Roman"/>
      <w:szCs w:val="24"/>
    </w:rPr>
  </w:style>
  <w:style w:type="paragraph" w:styleId="Listaconvietas2">
    <w:name w:val="List Bullet 2"/>
    <w:basedOn w:val="Normal"/>
    <w:unhideWhenUsed/>
    <w:rsid w:val="00887B56"/>
    <w:pPr>
      <w:widowControl w:val="0"/>
      <w:tabs>
        <w:tab w:val="num" w:pos="643"/>
      </w:tabs>
      <w:adjustRightInd w:val="0"/>
      <w:ind w:left="643" w:hanging="360"/>
      <w:contextualSpacing/>
      <w:textAlignment w:val="baseline"/>
    </w:pPr>
    <w:rPr>
      <w:rFonts w:cs="Times New Roman"/>
      <w:szCs w:val="24"/>
    </w:rPr>
  </w:style>
  <w:style w:type="paragraph" w:styleId="Listaconvietas3">
    <w:name w:val="List Bullet 3"/>
    <w:basedOn w:val="Normal"/>
    <w:unhideWhenUsed/>
    <w:rsid w:val="00887B56"/>
    <w:pPr>
      <w:widowControl w:val="0"/>
      <w:tabs>
        <w:tab w:val="num" w:pos="926"/>
      </w:tabs>
      <w:adjustRightInd w:val="0"/>
      <w:ind w:left="926" w:hanging="360"/>
      <w:contextualSpacing/>
      <w:textAlignment w:val="baseline"/>
    </w:pPr>
    <w:rPr>
      <w:rFonts w:cs="Times New Roman"/>
      <w:szCs w:val="24"/>
    </w:rPr>
  </w:style>
  <w:style w:type="paragraph" w:styleId="Listaconvietas4">
    <w:name w:val="List Bullet 4"/>
    <w:basedOn w:val="Normal"/>
    <w:unhideWhenUsed/>
    <w:rsid w:val="00887B56"/>
    <w:pPr>
      <w:widowControl w:val="0"/>
      <w:tabs>
        <w:tab w:val="num" w:pos="1209"/>
      </w:tabs>
      <w:adjustRightInd w:val="0"/>
      <w:ind w:left="1209" w:hanging="360"/>
      <w:contextualSpacing/>
      <w:textAlignment w:val="baseline"/>
    </w:pPr>
    <w:rPr>
      <w:rFonts w:cs="Times New Roman"/>
      <w:szCs w:val="24"/>
    </w:rPr>
  </w:style>
  <w:style w:type="paragraph" w:styleId="Listaconvietas5">
    <w:name w:val="List Bullet 5"/>
    <w:basedOn w:val="Normal"/>
    <w:unhideWhenUsed/>
    <w:rsid w:val="00887B56"/>
    <w:pPr>
      <w:widowControl w:val="0"/>
      <w:tabs>
        <w:tab w:val="num" w:pos="1492"/>
      </w:tabs>
      <w:adjustRightInd w:val="0"/>
      <w:ind w:left="1492" w:hanging="360"/>
      <w:contextualSpacing/>
      <w:textAlignment w:val="baseline"/>
    </w:pPr>
    <w:rPr>
      <w:rFonts w:cs="Times New Roman"/>
      <w:szCs w:val="24"/>
    </w:rPr>
  </w:style>
  <w:style w:type="paragraph" w:styleId="Remitedesobre">
    <w:name w:val="envelope return"/>
    <w:basedOn w:val="Normal"/>
    <w:unhideWhenUsed/>
    <w:rsid w:val="00887B56"/>
    <w:pPr>
      <w:widowControl w:val="0"/>
      <w:adjustRightInd w:val="0"/>
      <w:textAlignment w:val="baseline"/>
    </w:pPr>
    <w:rPr>
      <w:rFonts w:ascii="Cambria" w:hAnsi="Cambria" w:cs="Times New Roman"/>
      <w:sz w:val="20"/>
      <w:szCs w:val="20"/>
    </w:rPr>
  </w:style>
  <w:style w:type="paragraph" w:styleId="Saludo">
    <w:name w:val="Salutation"/>
    <w:basedOn w:val="Normal"/>
    <w:next w:val="Normal"/>
    <w:link w:val="SaludoCar"/>
    <w:unhideWhenUsed/>
    <w:rsid w:val="002A0C5F"/>
    <w:pPr>
      <w:widowControl w:val="0"/>
      <w:adjustRightInd w:val="0"/>
      <w:textAlignment w:val="baseline"/>
    </w:pPr>
    <w:rPr>
      <w:rFonts w:cs="Times New Roman"/>
      <w:sz w:val="22"/>
      <w:szCs w:val="24"/>
    </w:rPr>
  </w:style>
  <w:style w:type="character" w:customStyle="1" w:styleId="SaludoCar">
    <w:name w:val="Saludo Car"/>
    <w:link w:val="Saludo"/>
    <w:rsid w:val="00887B56"/>
    <w:rPr>
      <w:rFonts w:ascii="Arial" w:hAnsi="Arial"/>
      <w:sz w:val="22"/>
      <w:szCs w:val="24"/>
    </w:rPr>
  </w:style>
  <w:style w:type="paragraph" w:styleId="Sangranormal">
    <w:name w:val="Normal Indent"/>
    <w:basedOn w:val="Normal"/>
    <w:unhideWhenUsed/>
    <w:rsid w:val="00887B56"/>
    <w:pPr>
      <w:widowControl w:val="0"/>
      <w:adjustRightInd w:val="0"/>
      <w:ind w:left="708"/>
      <w:textAlignment w:val="baseline"/>
    </w:pPr>
    <w:rPr>
      <w:rFonts w:cs="Times New Roman"/>
      <w:szCs w:val="24"/>
    </w:rPr>
  </w:style>
  <w:style w:type="paragraph" w:styleId="Sinespaciado">
    <w:name w:val="No Spacing"/>
    <w:qFormat/>
    <w:rsid w:val="00887B56"/>
    <w:pPr>
      <w:widowControl w:val="0"/>
      <w:adjustRightInd w:val="0"/>
      <w:spacing w:line="360" w:lineRule="atLeast"/>
      <w:jc w:val="both"/>
      <w:textAlignment w:val="baseline"/>
    </w:pPr>
    <w:rPr>
      <w:rFonts w:ascii="Arial" w:hAnsi="Arial"/>
      <w:sz w:val="22"/>
      <w:szCs w:val="24"/>
    </w:rPr>
  </w:style>
  <w:style w:type="paragraph" w:styleId="Subttulo">
    <w:name w:val="Subtitle"/>
    <w:basedOn w:val="Normal"/>
    <w:next w:val="Normal"/>
    <w:link w:val="SubttuloCar"/>
    <w:qFormat/>
    <w:rsid w:val="00887B56"/>
    <w:pPr>
      <w:widowControl w:val="0"/>
      <w:adjustRightInd w:val="0"/>
      <w:spacing w:after="60"/>
      <w:jc w:val="center"/>
      <w:textAlignment w:val="baseline"/>
      <w:outlineLvl w:val="1"/>
    </w:pPr>
    <w:rPr>
      <w:rFonts w:ascii="Cambria" w:hAnsi="Cambria" w:cs="Times New Roman"/>
      <w:szCs w:val="24"/>
    </w:rPr>
  </w:style>
  <w:style w:type="character" w:customStyle="1" w:styleId="SubttuloCar">
    <w:name w:val="Subtítulo Car"/>
    <w:link w:val="Subttulo"/>
    <w:rsid w:val="00887B56"/>
    <w:rPr>
      <w:rFonts w:ascii="Cambria" w:hAnsi="Cambria"/>
      <w:sz w:val="24"/>
      <w:szCs w:val="24"/>
    </w:rPr>
  </w:style>
  <w:style w:type="paragraph" w:styleId="TDC5">
    <w:name w:val="toc 5"/>
    <w:basedOn w:val="Normal"/>
    <w:next w:val="Normal"/>
    <w:autoRedefine/>
    <w:uiPriority w:val="39"/>
    <w:unhideWhenUsed/>
    <w:rsid w:val="00887B56"/>
    <w:pPr>
      <w:widowControl w:val="0"/>
      <w:adjustRightInd w:val="0"/>
      <w:ind w:left="880"/>
      <w:textAlignment w:val="baseline"/>
    </w:pPr>
    <w:rPr>
      <w:rFonts w:cs="Times New Roman"/>
      <w:szCs w:val="24"/>
    </w:rPr>
  </w:style>
  <w:style w:type="paragraph" w:styleId="TDC6">
    <w:name w:val="toc 6"/>
    <w:basedOn w:val="Normal"/>
    <w:next w:val="Normal"/>
    <w:autoRedefine/>
    <w:uiPriority w:val="39"/>
    <w:unhideWhenUsed/>
    <w:rsid w:val="00887B56"/>
    <w:pPr>
      <w:widowControl w:val="0"/>
      <w:adjustRightInd w:val="0"/>
      <w:ind w:left="1100"/>
      <w:textAlignment w:val="baseline"/>
    </w:pPr>
    <w:rPr>
      <w:rFonts w:cs="Times New Roman"/>
      <w:szCs w:val="24"/>
    </w:rPr>
  </w:style>
  <w:style w:type="paragraph" w:styleId="TDC7">
    <w:name w:val="toc 7"/>
    <w:basedOn w:val="Normal"/>
    <w:next w:val="Normal"/>
    <w:autoRedefine/>
    <w:uiPriority w:val="39"/>
    <w:unhideWhenUsed/>
    <w:rsid w:val="00887B56"/>
    <w:pPr>
      <w:widowControl w:val="0"/>
      <w:adjustRightInd w:val="0"/>
      <w:ind w:left="1320"/>
      <w:textAlignment w:val="baseline"/>
    </w:pPr>
    <w:rPr>
      <w:rFonts w:cs="Times New Roman"/>
      <w:szCs w:val="24"/>
    </w:rPr>
  </w:style>
  <w:style w:type="paragraph" w:styleId="TDC8">
    <w:name w:val="toc 8"/>
    <w:basedOn w:val="Normal"/>
    <w:next w:val="Normal"/>
    <w:autoRedefine/>
    <w:uiPriority w:val="39"/>
    <w:unhideWhenUsed/>
    <w:rsid w:val="00887B56"/>
    <w:pPr>
      <w:widowControl w:val="0"/>
      <w:adjustRightInd w:val="0"/>
      <w:ind w:left="1540"/>
      <w:textAlignment w:val="baseline"/>
    </w:pPr>
    <w:rPr>
      <w:rFonts w:cs="Times New Roman"/>
      <w:szCs w:val="24"/>
    </w:rPr>
  </w:style>
  <w:style w:type="paragraph" w:styleId="TDC9">
    <w:name w:val="toc 9"/>
    <w:basedOn w:val="Normal"/>
    <w:next w:val="Normal"/>
    <w:autoRedefine/>
    <w:uiPriority w:val="39"/>
    <w:unhideWhenUsed/>
    <w:rsid w:val="00887B56"/>
    <w:pPr>
      <w:widowControl w:val="0"/>
      <w:adjustRightInd w:val="0"/>
      <w:ind w:left="1760"/>
      <w:textAlignment w:val="baseline"/>
    </w:pPr>
    <w:rPr>
      <w:rFonts w:cs="Times New Roman"/>
      <w:szCs w:val="24"/>
    </w:rPr>
  </w:style>
  <w:style w:type="paragraph" w:styleId="Textoindependienteprimerasangra">
    <w:name w:val="Body Text First Indent"/>
    <w:basedOn w:val="Textoindependiente"/>
    <w:link w:val="TextoindependienteprimerasangraCar"/>
    <w:unhideWhenUsed/>
    <w:rsid w:val="002A0C5F"/>
    <w:pPr>
      <w:widowControl w:val="0"/>
      <w:adjustRightInd w:val="0"/>
      <w:ind w:firstLine="210"/>
      <w:jc w:val="left"/>
      <w:textAlignment w:val="baseline"/>
    </w:pPr>
    <w:rPr>
      <w:szCs w:val="24"/>
    </w:rPr>
  </w:style>
  <w:style w:type="character" w:customStyle="1" w:styleId="TextoindependienteprimerasangraCar">
    <w:name w:val="Texto independiente primera sangría Car"/>
    <w:link w:val="Textoindependienteprimerasangra"/>
    <w:rsid w:val="00887B56"/>
    <w:rPr>
      <w:rFonts w:ascii="Arial" w:hAnsi="Arial"/>
      <w:color w:val="00CCFF"/>
      <w:sz w:val="22"/>
      <w:szCs w:val="24"/>
    </w:rPr>
  </w:style>
  <w:style w:type="paragraph" w:styleId="Textoindependienteprimerasangra2">
    <w:name w:val="Body Text First Indent 2"/>
    <w:basedOn w:val="Sangradetextonormal"/>
    <w:link w:val="Textoindependienteprimerasangra2Car"/>
    <w:unhideWhenUsed/>
    <w:rsid w:val="002A0C5F"/>
    <w:pPr>
      <w:widowControl w:val="0"/>
      <w:adjustRightInd w:val="0"/>
      <w:ind w:firstLine="210"/>
      <w:textAlignment w:val="baseline"/>
    </w:pPr>
    <w:rPr>
      <w:szCs w:val="24"/>
    </w:rPr>
  </w:style>
  <w:style w:type="character" w:customStyle="1" w:styleId="Textoindependienteprimerasangra2Car">
    <w:name w:val="Texto independiente primera sangría 2 Car"/>
    <w:link w:val="Textoindependienteprimerasangra2"/>
    <w:rsid w:val="00887B56"/>
    <w:rPr>
      <w:rFonts w:ascii="Arial" w:hAnsi="Arial"/>
      <w:sz w:val="22"/>
      <w:szCs w:val="24"/>
    </w:rPr>
  </w:style>
  <w:style w:type="paragraph" w:styleId="Textomacro">
    <w:name w:val="macro"/>
    <w:link w:val="TextomacroCar"/>
    <w:unhideWhenUsed/>
    <w:rsid w:val="00887B56"/>
    <w:pPr>
      <w:widowControl w:val="0"/>
      <w:tabs>
        <w:tab w:val="left" w:pos="480"/>
        <w:tab w:val="left" w:pos="960"/>
        <w:tab w:val="left" w:pos="1440"/>
        <w:tab w:val="left" w:pos="1920"/>
        <w:tab w:val="left" w:pos="2400"/>
        <w:tab w:val="left" w:pos="2880"/>
        <w:tab w:val="left" w:pos="3360"/>
        <w:tab w:val="left" w:pos="3840"/>
        <w:tab w:val="left" w:pos="4320"/>
      </w:tabs>
      <w:adjustRightInd w:val="0"/>
      <w:spacing w:before="120" w:after="120" w:line="264" w:lineRule="auto"/>
      <w:jc w:val="both"/>
      <w:textAlignment w:val="baseline"/>
    </w:pPr>
    <w:rPr>
      <w:rFonts w:ascii="Courier New" w:hAnsi="Courier New" w:cs="Courier New"/>
    </w:rPr>
  </w:style>
  <w:style w:type="character" w:customStyle="1" w:styleId="TextomacroCar">
    <w:name w:val="Texto macro Car"/>
    <w:link w:val="Textomacro"/>
    <w:rsid w:val="00887B56"/>
    <w:rPr>
      <w:rFonts w:ascii="Courier New" w:hAnsi="Courier New" w:cs="Courier New"/>
      <w:lang w:val="es-ES" w:eastAsia="es-ES" w:bidi="ar-SA"/>
    </w:rPr>
  </w:style>
  <w:style w:type="paragraph" w:styleId="Ttulo">
    <w:name w:val="Title"/>
    <w:basedOn w:val="Normal"/>
    <w:next w:val="Normal"/>
    <w:link w:val="TtuloCar"/>
    <w:qFormat/>
    <w:rsid w:val="00887B56"/>
    <w:pPr>
      <w:widowControl w:val="0"/>
      <w:adjustRightInd w:val="0"/>
      <w:spacing w:before="240" w:after="60"/>
      <w:jc w:val="center"/>
      <w:textAlignment w:val="baseline"/>
      <w:outlineLvl w:val="0"/>
    </w:pPr>
    <w:rPr>
      <w:rFonts w:ascii="Cambria" w:hAnsi="Cambria" w:cs="Times New Roman"/>
      <w:b/>
      <w:bCs/>
      <w:kern w:val="28"/>
      <w:sz w:val="32"/>
      <w:szCs w:val="32"/>
    </w:rPr>
  </w:style>
  <w:style w:type="character" w:customStyle="1" w:styleId="TtuloCar">
    <w:name w:val="Título Car"/>
    <w:link w:val="Ttulo"/>
    <w:rsid w:val="00887B56"/>
    <w:rPr>
      <w:rFonts w:ascii="Cambria" w:hAnsi="Cambria"/>
      <w:b/>
      <w:bCs/>
      <w:kern w:val="28"/>
      <w:sz w:val="32"/>
      <w:szCs w:val="32"/>
    </w:rPr>
  </w:style>
  <w:style w:type="character" w:customStyle="1" w:styleId="Ttulo5Car1">
    <w:name w:val="Título 5 Car1"/>
    <w:link w:val="Ttulo5"/>
    <w:rsid w:val="00887B56"/>
    <w:rPr>
      <w:rFonts w:ascii="Helvetica" w:hAnsi="Helvetica"/>
      <w:i/>
      <w:color w:val="005A8C"/>
      <w:sz w:val="22"/>
      <w:szCs w:val="28"/>
    </w:rPr>
  </w:style>
  <w:style w:type="paragraph" w:styleId="Ttulodendice">
    <w:name w:val="index heading"/>
    <w:basedOn w:val="Normal"/>
    <w:next w:val="ndice1"/>
    <w:unhideWhenUsed/>
    <w:rsid w:val="00887B56"/>
    <w:pPr>
      <w:widowControl w:val="0"/>
      <w:adjustRightInd w:val="0"/>
      <w:textAlignment w:val="baseline"/>
    </w:pPr>
    <w:rPr>
      <w:rFonts w:ascii="Cambria" w:hAnsi="Cambria" w:cs="Times New Roman"/>
      <w:b/>
      <w:bCs/>
      <w:szCs w:val="24"/>
    </w:rPr>
  </w:style>
  <w:style w:type="paragraph" w:customStyle="1" w:styleId="Ticspeque">
    <w:name w:val="Tics_peque"/>
    <w:basedOn w:val="Tictrue-false"/>
    <w:link w:val="TicspequeCar"/>
    <w:rsid w:val="00887B56"/>
    <w:rPr>
      <w:b/>
      <w:sz w:val="22"/>
    </w:rPr>
  </w:style>
  <w:style w:type="paragraph" w:customStyle="1" w:styleId="Tablasmapa">
    <w:name w:val="Tablas_mapa"/>
    <w:basedOn w:val="Epgrafe"/>
    <w:rsid w:val="00887B56"/>
    <w:pPr>
      <w:widowControl w:val="0"/>
      <w:adjustRightInd w:val="0"/>
      <w:spacing w:after="300" w:line="240" w:lineRule="auto"/>
      <w:textAlignment w:val="baseline"/>
      <w:outlineLvl w:val="3"/>
    </w:pPr>
    <w:rPr>
      <w:rFonts w:ascii="Arial" w:hAnsi="Arial"/>
      <w:color w:val="auto"/>
      <w:sz w:val="16"/>
      <w:szCs w:val="16"/>
      <w:lang w:val="es-ES_tradnl"/>
    </w:rPr>
  </w:style>
  <w:style w:type="paragraph" w:customStyle="1" w:styleId="Pietablas">
    <w:name w:val="Pie_tablas"/>
    <w:basedOn w:val="Epgrafe"/>
    <w:link w:val="PietablasCar"/>
    <w:qFormat/>
    <w:rsid w:val="002A0C5F"/>
    <w:pPr>
      <w:widowControl w:val="0"/>
      <w:adjustRightInd w:val="0"/>
      <w:spacing w:after="300" w:line="240" w:lineRule="auto"/>
      <w:textAlignment w:val="baseline"/>
      <w:outlineLvl w:val="3"/>
    </w:pPr>
    <w:rPr>
      <w:szCs w:val="16"/>
      <w:lang w:val="es-ES_tradnl"/>
    </w:rPr>
  </w:style>
  <w:style w:type="character" w:customStyle="1" w:styleId="eabrvnoedit1">
    <w:name w:val="eabrvnoedit1"/>
    <w:rsid w:val="00887B56"/>
    <w:rPr>
      <w:color w:val="B3B3B3"/>
    </w:rPr>
  </w:style>
  <w:style w:type="character" w:customStyle="1" w:styleId="ereferencia">
    <w:name w:val="ereferencia"/>
    <w:basedOn w:val="Fuentedeprrafopredeter"/>
    <w:rsid w:val="00887B56"/>
  </w:style>
  <w:style w:type="paragraph" w:customStyle="1" w:styleId="Pie">
    <w:name w:val="Pie"/>
    <w:basedOn w:val="Epgrafe"/>
    <w:rsid w:val="00887B56"/>
    <w:pPr>
      <w:widowControl w:val="0"/>
      <w:adjustRightInd w:val="0"/>
      <w:spacing w:after="300" w:line="240" w:lineRule="auto"/>
      <w:textAlignment w:val="baseline"/>
    </w:pPr>
    <w:rPr>
      <w:rFonts w:ascii="Arial" w:hAnsi="Arial"/>
      <w:color w:val="auto"/>
      <w:sz w:val="16"/>
      <w:szCs w:val="16"/>
      <w:lang w:val="es-ES_tradnl"/>
    </w:rPr>
  </w:style>
  <w:style w:type="paragraph" w:customStyle="1" w:styleId="elto">
    <w:name w:val="elto"/>
    <w:basedOn w:val="Normal"/>
    <w:qFormat/>
    <w:rsid w:val="00975567"/>
    <w:pPr>
      <w:numPr>
        <w:numId w:val="11"/>
      </w:numPr>
    </w:pPr>
  </w:style>
  <w:style w:type="character" w:customStyle="1" w:styleId="PietablasCar">
    <w:name w:val="Pie_tablas Car"/>
    <w:link w:val="Pietablas"/>
    <w:rsid w:val="00A827FE"/>
    <w:rPr>
      <w:rFonts w:ascii="Helvetica" w:hAnsi="Helvetica"/>
      <w:b/>
      <w:bCs/>
      <w:color w:val="005A8C"/>
      <w:szCs w:val="16"/>
      <w:lang w:val="es-ES_tradnl"/>
    </w:rPr>
  </w:style>
  <w:style w:type="paragraph" w:customStyle="1" w:styleId="Indice2">
    <w:name w:val="Indice2"/>
    <w:basedOn w:val="Indice"/>
    <w:rsid w:val="00887B56"/>
    <w:pPr>
      <w:outlineLvl w:val="9"/>
    </w:pPr>
  </w:style>
  <w:style w:type="paragraph" w:customStyle="1" w:styleId="Titulo2Anexo">
    <w:name w:val="Titulo2_Anexo"/>
    <w:basedOn w:val="Ttulo2"/>
    <w:rsid w:val="00887B56"/>
    <w:pPr>
      <w:tabs>
        <w:tab w:val="num" w:pos="851"/>
      </w:tabs>
    </w:pPr>
    <w:rPr>
      <w:noProof/>
    </w:rPr>
  </w:style>
  <w:style w:type="character" w:customStyle="1" w:styleId="Estilo1Car">
    <w:name w:val="Estilo1 Car"/>
    <w:link w:val="Estilo1"/>
    <w:rsid w:val="00887B56"/>
    <w:rPr>
      <w:rFonts w:ascii="Arial" w:hAnsi="Arial"/>
      <w:sz w:val="22"/>
      <w:szCs w:val="28"/>
    </w:rPr>
  </w:style>
  <w:style w:type="paragraph" w:customStyle="1" w:styleId="Titulo3Anexo">
    <w:name w:val="Titulo 3_Anexo"/>
    <w:basedOn w:val="Ttulo3"/>
    <w:rsid w:val="00887B56"/>
    <w:pPr>
      <w:widowControl w:val="0"/>
      <w:adjustRightInd w:val="0"/>
      <w:spacing w:after="120"/>
      <w:textAlignment w:val="baseline"/>
    </w:pPr>
    <w:rPr>
      <w:rFonts w:ascii="Arial" w:hAnsi="Arial"/>
      <w:noProof/>
      <w:szCs w:val="24"/>
    </w:rPr>
  </w:style>
  <w:style w:type="paragraph" w:customStyle="1" w:styleId="EpgrafeIMG">
    <w:name w:val="Epígrafe_IMG"/>
    <w:basedOn w:val="Epgrafe"/>
    <w:qFormat/>
    <w:rsid w:val="002A0C5F"/>
  </w:style>
  <w:style w:type="paragraph" w:customStyle="1" w:styleId="Titulo3Apendices">
    <w:name w:val="Titulo3_Apendices"/>
    <w:basedOn w:val="TDC3"/>
    <w:next w:val="Normal"/>
    <w:rsid w:val="00887B56"/>
    <w:pPr>
      <w:numPr>
        <w:ilvl w:val="2"/>
        <w:numId w:val="8"/>
      </w:numPr>
      <w:tabs>
        <w:tab w:val="clear" w:pos="0"/>
        <w:tab w:val="clear" w:pos="1701"/>
        <w:tab w:val="clear" w:pos="9072"/>
      </w:tabs>
      <w:spacing w:before="240" w:after="240"/>
      <w:outlineLvl w:val="2"/>
    </w:pPr>
    <w:rPr>
      <w:b/>
      <w:bCs/>
      <w:iCs/>
      <w:noProof/>
      <w:color w:val="00B9E4"/>
      <w:sz w:val="26"/>
      <w:szCs w:val="24"/>
    </w:rPr>
  </w:style>
  <w:style w:type="paragraph" w:customStyle="1" w:styleId="TicspequeNO">
    <w:name w:val="Tics_peque_NO"/>
    <w:basedOn w:val="Ticspeque"/>
    <w:link w:val="TicspequeNOCar"/>
    <w:rsid w:val="00887B56"/>
    <w:pPr>
      <w:jc w:val="center"/>
    </w:pPr>
    <w:rPr>
      <w:color w:val="808080"/>
      <w:sz w:val="24"/>
    </w:rPr>
  </w:style>
  <w:style w:type="character" w:customStyle="1" w:styleId="Tictrue-falseCar">
    <w:name w:val="Tic true-false Car"/>
    <w:link w:val="Tictrue-false"/>
    <w:rsid w:val="00887B56"/>
    <w:rPr>
      <w:rFonts w:ascii="Helvetica" w:hAnsi="Helvetica" w:cs="Arial"/>
      <w:bCs/>
      <w:color w:val="005A8C"/>
      <w:sz w:val="28"/>
      <w:szCs w:val="28"/>
      <w:lang w:val="es-ES" w:eastAsia="es-ES" w:bidi="ar-SA"/>
    </w:rPr>
  </w:style>
  <w:style w:type="character" w:customStyle="1" w:styleId="TicspequeCar">
    <w:name w:val="Tics_peque Car"/>
    <w:link w:val="Ticspeque"/>
    <w:rsid w:val="00887B56"/>
    <w:rPr>
      <w:rFonts w:ascii="Helvetica" w:hAnsi="Helvetica" w:cs="Arial"/>
      <w:b/>
      <w:bCs/>
      <w:color w:val="005A8C"/>
      <w:sz w:val="22"/>
      <w:szCs w:val="28"/>
      <w:lang w:val="es-ES" w:eastAsia="es-ES" w:bidi="ar-SA"/>
    </w:rPr>
  </w:style>
  <w:style w:type="character" w:customStyle="1" w:styleId="TicspequeNOCar">
    <w:name w:val="Tics_peque_NO Car"/>
    <w:link w:val="TicspequeNO"/>
    <w:rsid w:val="00887B56"/>
    <w:rPr>
      <w:rFonts w:ascii="Helvetica" w:hAnsi="Helvetica" w:cs="Arial"/>
      <w:b/>
      <w:bCs/>
      <w:color w:val="808080"/>
      <w:sz w:val="24"/>
      <w:szCs w:val="28"/>
      <w:lang w:val="es-ES" w:eastAsia="es-ES" w:bidi="ar-SA"/>
    </w:rPr>
  </w:style>
  <w:style w:type="paragraph" w:customStyle="1" w:styleId="Nombreformal">
    <w:name w:val="Nombre_formal"/>
    <w:basedOn w:val="Normal"/>
    <w:link w:val="NombreformalCar"/>
    <w:rsid w:val="002A0C5F"/>
    <w:pPr>
      <w:spacing w:before="60" w:after="60" w:line="240" w:lineRule="auto"/>
    </w:pPr>
    <w:rPr>
      <w:rFonts w:ascii="Helvetica" w:hAnsi="Helvetica" w:cs="Times New Roman"/>
      <w:color w:val="002664"/>
      <w:sz w:val="20"/>
      <w:szCs w:val="20"/>
      <w:lang w:val="es-ES_tradnl"/>
    </w:rPr>
  </w:style>
  <w:style w:type="paragraph" w:customStyle="1" w:styleId="PieIMG">
    <w:name w:val="Pie_IMG"/>
    <w:basedOn w:val="Pietablas"/>
    <w:rsid w:val="002A0C5F"/>
  </w:style>
  <w:style w:type="paragraph" w:customStyle="1" w:styleId="Estilo10ptAntes3ptoDespus3pto">
    <w:name w:val="Estilo 10 pt Antes:  3 pto Después:  3 pto"/>
    <w:basedOn w:val="Normal"/>
    <w:link w:val="Estilo10ptAntes3ptoDespus3ptoCar"/>
    <w:rsid w:val="002A0C5F"/>
    <w:pPr>
      <w:spacing w:before="60" w:after="60" w:line="240" w:lineRule="auto"/>
    </w:pPr>
    <w:rPr>
      <w:rFonts w:cs="Times New Roman"/>
      <w:sz w:val="22"/>
      <w:szCs w:val="20"/>
    </w:rPr>
  </w:style>
  <w:style w:type="paragraph" w:customStyle="1" w:styleId="metas">
    <w:name w:val="metas"/>
    <w:basedOn w:val="Estilo10ptAntes3ptoDespus3pto"/>
    <w:link w:val="metasCar"/>
    <w:rsid w:val="002A0C5F"/>
    <w:rPr>
      <w:b/>
      <w:bCs/>
      <w:color w:val="005A8C"/>
    </w:rPr>
  </w:style>
  <w:style w:type="character" w:customStyle="1" w:styleId="Estilo10ptAntes3ptoDespus3ptoCar">
    <w:name w:val="Estilo 10 pt Antes:  3 pto Después:  3 pto Car"/>
    <w:link w:val="Estilo10ptAntes3ptoDespus3pto"/>
    <w:rsid w:val="007D2E61"/>
    <w:rPr>
      <w:rFonts w:ascii="Arial" w:hAnsi="Arial"/>
      <w:sz w:val="22"/>
    </w:rPr>
  </w:style>
  <w:style w:type="character" w:customStyle="1" w:styleId="metasCar">
    <w:name w:val="metas Car"/>
    <w:link w:val="metas"/>
    <w:rsid w:val="007D2E61"/>
    <w:rPr>
      <w:rFonts w:ascii="Arial" w:hAnsi="Arial"/>
      <w:b/>
      <w:bCs/>
      <w:color w:val="005A8C"/>
      <w:sz w:val="22"/>
    </w:rPr>
  </w:style>
  <w:style w:type="paragraph" w:customStyle="1" w:styleId="Subanexo">
    <w:name w:val="Subanexo"/>
    <w:basedOn w:val="Ttulo2"/>
    <w:qFormat/>
    <w:rsid w:val="004D3399"/>
    <w:pPr>
      <w:numPr>
        <w:numId w:val="10"/>
      </w:numPr>
    </w:pPr>
  </w:style>
  <w:style w:type="paragraph" w:customStyle="1" w:styleId="SubSubanexo">
    <w:name w:val="SubSubanexo"/>
    <w:basedOn w:val="Ttulo3"/>
    <w:qFormat/>
    <w:rsid w:val="008E7E4C"/>
    <w:pPr>
      <w:numPr>
        <w:numId w:val="10"/>
      </w:numPr>
    </w:pPr>
  </w:style>
  <w:style w:type="character" w:customStyle="1" w:styleId="EncabezadoCar1">
    <w:name w:val="Encabezado Car1"/>
    <w:link w:val="Encabezado"/>
    <w:rsid w:val="0025107C"/>
    <w:rPr>
      <w:rFonts w:ascii="Helvetica" w:hAnsi="Helvetica"/>
      <w:sz w:val="22"/>
      <w:szCs w:val="28"/>
    </w:rPr>
  </w:style>
  <w:style w:type="character" w:customStyle="1" w:styleId="Estilo10ptCursivaColorpersonalizadoRGB0">
    <w:name w:val="Estilo 10 pt Cursiva Color personalizado(RGB(0"/>
    <w:aliases w:val="38,100))"/>
    <w:rsid w:val="00975567"/>
    <w:rPr>
      <w:rFonts w:ascii="Arial" w:hAnsi="Arial"/>
      <w:i/>
      <w:iCs/>
      <w:color w:val="002664"/>
      <w:sz w:val="22"/>
      <w:szCs w:val="20"/>
      <w:bdr w:val="none" w:sz="0" w:space="0" w:color="auto"/>
    </w:rPr>
  </w:style>
  <w:style w:type="paragraph" w:customStyle="1" w:styleId="cuerpotablaizq">
    <w:name w:val="cuerpo_tabla_izq"/>
    <w:basedOn w:val="Normal"/>
    <w:rsid w:val="00DF3864"/>
    <w:pPr>
      <w:spacing w:before="100" w:beforeAutospacing="1" w:after="100" w:afterAutospacing="1" w:line="240" w:lineRule="auto"/>
      <w:jc w:val="left"/>
    </w:pPr>
    <w:rPr>
      <w:rFonts w:ascii="Times New Roman" w:hAnsi="Times New Roman" w:cs="Times New Roman"/>
      <w:szCs w:val="24"/>
    </w:rPr>
  </w:style>
  <w:style w:type="paragraph" w:customStyle="1" w:styleId="NumerosRomanos0">
    <w:name w:val="NumerosRomanos"/>
    <w:basedOn w:val="Normal"/>
    <w:qFormat/>
    <w:rsid w:val="00884367"/>
    <w:pPr>
      <w:tabs>
        <w:tab w:val="num" w:pos="360"/>
      </w:tabs>
      <w:ind w:left="360" w:hanging="360"/>
    </w:pPr>
    <w:rPr>
      <w:rFonts w:ascii="Helvetica" w:hAnsi="Helvetica"/>
      <w:sz w:val="22"/>
    </w:rPr>
  </w:style>
  <w:style w:type="paragraph" w:customStyle="1" w:styleId="cita1">
    <w:name w:val="cita1"/>
    <w:basedOn w:val="Normal"/>
    <w:rsid w:val="009C115D"/>
    <w:pPr>
      <w:spacing w:before="60" w:after="0" w:line="240" w:lineRule="auto"/>
    </w:pPr>
    <w:rPr>
      <w:rFonts w:ascii="Times New Roman" w:hAnsi="Times New Roman" w:cs="Times New Roman"/>
      <w:color w:val="333333"/>
      <w:sz w:val="20"/>
      <w:szCs w:val="20"/>
    </w:rPr>
  </w:style>
  <w:style w:type="paragraph" w:customStyle="1" w:styleId="parrafo1">
    <w:name w:val="parrafo1"/>
    <w:basedOn w:val="Normal"/>
    <w:rsid w:val="00C14457"/>
    <w:pPr>
      <w:spacing w:before="180" w:after="180" w:line="240" w:lineRule="auto"/>
      <w:ind w:firstLine="360"/>
    </w:pPr>
    <w:rPr>
      <w:rFonts w:ascii="Times New Roman" w:hAnsi="Times New Roman" w:cs="Times New Roman"/>
      <w:szCs w:val="24"/>
    </w:rPr>
  </w:style>
  <w:style w:type="paragraph" w:customStyle="1" w:styleId="TableSmHeading">
    <w:name w:val="Table_Sm_Heading"/>
    <w:basedOn w:val="Normal"/>
    <w:rsid w:val="00786395"/>
    <w:pPr>
      <w:keepNext/>
      <w:keepLines/>
      <w:spacing w:before="60" w:after="40" w:line="240" w:lineRule="auto"/>
    </w:pPr>
    <w:rPr>
      <w:rFonts w:ascii="Calibri" w:hAnsi="Calibri" w:cs="Times New Roman"/>
      <w:b/>
      <w:sz w:val="16"/>
      <w:szCs w:val="20"/>
      <w:lang w:val="es-ES_tradnl" w:eastAsia="en-US"/>
    </w:rPr>
  </w:style>
  <w:style w:type="paragraph" w:customStyle="1" w:styleId="TableMedium">
    <w:name w:val="Table_Medium"/>
    <w:basedOn w:val="Normal"/>
    <w:rsid w:val="00786395"/>
    <w:pPr>
      <w:spacing w:before="40" w:after="40" w:line="240" w:lineRule="auto"/>
    </w:pPr>
    <w:rPr>
      <w:rFonts w:ascii="Calibri" w:hAnsi="Calibri" w:cs="Times New Roman"/>
      <w:sz w:val="18"/>
      <w:szCs w:val="20"/>
      <w:lang w:val="es-ES_tradnl" w:eastAsia="en-US"/>
    </w:rPr>
  </w:style>
  <w:style w:type="paragraph" w:styleId="Citadestacada">
    <w:name w:val="Intense Quote"/>
    <w:basedOn w:val="Normal"/>
    <w:next w:val="Normal"/>
    <w:link w:val="CitadestacadaCar"/>
    <w:uiPriority w:val="30"/>
    <w:qFormat/>
    <w:rsid w:val="007F178C"/>
    <w:pPr>
      <w:pBdr>
        <w:bottom w:val="single" w:sz="4" w:space="4" w:color="4F81BD" w:themeColor="accent1"/>
      </w:pBdr>
      <w:spacing w:before="200" w:after="280" w:line="240"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CitadestacadaCar">
    <w:name w:val="Cita destacada Car"/>
    <w:basedOn w:val="Fuentedeprrafopredeter"/>
    <w:link w:val="Citadestacada"/>
    <w:uiPriority w:val="30"/>
    <w:rsid w:val="007F178C"/>
    <w:rPr>
      <w:rFonts w:asciiTheme="minorHAnsi" w:eastAsiaTheme="minorHAnsi" w:hAnsiTheme="minorHAnsi" w:cstheme="minorBidi"/>
      <w:b/>
      <w:bCs/>
      <w:i/>
      <w:iCs/>
      <w:color w:val="4F81BD" w:themeColor="accent1"/>
      <w:sz w:val="22"/>
      <w:szCs w:val="22"/>
      <w:lang w:eastAsia="en-US"/>
    </w:rPr>
  </w:style>
  <w:style w:type="paragraph" w:customStyle="1" w:styleId="Normal2">
    <w:name w:val="Normal2"/>
    <w:basedOn w:val="Normal"/>
    <w:link w:val="Normal2Car"/>
    <w:uiPriority w:val="99"/>
    <w:qFormat/>
    <w:rsid w:val="00DF6568"/>
    <w:pPr>
      <w:spacing w:line="240" w:lineRule="auto"/>
      <w:ind w:left="284"/>
    </w:pPr>
    <w:rPr>
      <w:rFonts w:asciiTheme="minorHAnsi" w:eastAsiaTheme="minorHAnsi" w:hAnsiTheme="minorHAnsi" w:cstheme="minorBidi"/>
      <w:sz w:val="22"/>
      <w:szCs w:val="22"/>
      <w:lang w:eastAsia="en-US"/>
    </w:rPr>
  </w:style>
  <w:style w:type="character" w:customStyle="1" w:styleId="Normal2Car">
    <w:name w:val="Normal2 Car"/>
    <w:basedOn w:val="Fuentedeprrafopredeter"/>
    <w:link w:val="Normal2"/>
    <w:uiPriority w:val="99"/>
    <w:rsid w:val="00DF6568"/>
    <w:rPr>
      <w:rFonts w:asciiTheme="minorHAnsi" w:eastAsiaTheme="minorHAnsi" w:hAnsiTheme="minorHAnsi" w:cstheme="minorBidi"/>
      <w:sz w:val="22"/>
      <w:szCs w:val="22"/>
      <w:lang w:eastAsia="en-US"/>
    </w:rPr>
  </w:style>
  <w:style w:type="paragraph" w:customStyle="1" w:styleId="ToposFuji">
    <w:name w:val="ToposFuji"/>
    <w:basedOn w:val="Textoindependiente"/>
    <w:autoRedefine/>
    <w:qFormat/>
    <w:rsid w:val="00DF6568"/>
    <w:pPr>
      <w:numPr>
        <w:numId w:val="18"/>
      </w:numPr>
      <w:spacing w:after="60" w:line="240" w:lineRule="auto"/>
      <w:ind w:left="714" w:hanging="357"/>
    </w:pPr>
    <w:rPr>
      <w:color w:val="auto"/>
      <w:szCs w:val="22"/>
      <w:lang w:val="es-ES_tradnl"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Ttuloversin">
    <w:name w:val="EstiloEsquemanumerado"/>
    <w:pPr>
      <w:numPr>
        <w:numId w:val="3"/>
      </w:numPr>
    </w:pPr>
  </w:style>
  <w:style w:type="numbering" w:customStyle="1" w:styleId="Ttulodocumento">
    <w:name w:val="ListaBulleted"/>
    <w:pPr>
      <w:numPr>
        <w:numId w:val="5"/>
      </w:numPr>
    </w:pPr>
  </w:style>
  <w:style w:type="numbering" w:customStyle="1" w:styleId="Tablaconcuadrcula">
    <w:name w:val="EstiloNumerado"/>
    <w:pPr>
      <w:numPr>
        <w:numId w:val="7"/>
      </w:numPr>
    </w:pPr>
  </w:style>
  <w:style w:type="numbering" w:customStyle="1" w:styleId="Piedepgina">
    <w:name w:val="Listanumeradaanidad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8621">
      <w:bodyDiv w:val="1"/>
      <w:marLeft w:val="0"/>
      <w:marRight w:val="0"/>
      <w:marTop w:val="0"/>
      <w:marBottom w:val="0"/>
      <w:divBdr>
        <w:top w:val="none" w:sz="0" w:space="0" w:color="auto"/>
        <w:left w:val="none" w:sz="0" w:space="0" w:color="auto"/>
        <w:bottom w:val="none" w:sz="0" w:space="0" w:color="auto"/>
        <w:right w:val="none" w:sz="0" w:space="0" w:color="auto"/>
      </w:divBdr>
    </w:div>
    <w:div w:id="17971574">
      <w:bodyDiv w:val="1"/>
      <w:marLeft w:val="0"/>
      <w:marRight w:val="0"/>
      <w:marTop w:val="0"/>
      <w:marBottom w:val="0"/>
      <w:divBdr>
        <w:top w:val="none" w:sz="0" w:space="0" w:color="auto"/>
        <w:left w:val="none" w:sz="0" w:space="0" w:color="auto"/>
        <w:bottom w:val="none" w:sz="0" w:space="0" w:color="auto"/>
        <w:right w:val="none" w:sz="0" w:space="0" w:color="auto"/>
      </w:divBdr>
    </w:div>
    <w:div w:id="27490327">
      <w:bodyDiv w:val="1"/>
      <w:marLeft w:val="0"/>
      <w:marRight w:val="0"/>
      <w:marTop w:val="0"/>
      <w:marBottom w:val="0"/>
      <w:divBdr>
        <w:top w:val="none" w:sz="0" w:space="0" w:color="auto"/>
        <w:left w:val="none" w:sz="0" w:space="0" w:color="auto"/>
        <w:bottom w:val="none" w:sz="0" w:space="0" w:color="auto"/>
        <w:right w:val="none" w:sz="0" w:space="0" w:color="auto"/>
      </w:divBdr>
      <w:divsChild>
        <w:div w:id="1137647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3725">
      <w:bodyDiv w:val="1"/>
      <w:marLeft w:val="0"/>
      <w:marRight w:val="0"/>
      <w:marTop w:val="0"/>
      <w:marBottom w:val="0"/>
      <w:divBdr>
        <w:top w:val="none" w:sz="0" w:space="0" w:color="auto"/>
        <w:left w:val="none" w:sz="0" w:space="0" w:color="auto"/>
        <w:bottom w:val="none" w:sz="0" w:space="0" w:color="auto"/>
        <w:right w:val="none" w:sz="0" w:space="0" w:color="auto"/>
      </w:divBdr>
    </w:div>
    <w:div w:id="153566846">
      <w:bodyDiv w:val="1"/>
      <w:marLeft w:val="0"/>
      <w:marRight w:val="0"/>
      <w:marTop w:val="0"/>
      <w:marBottom w:val="0"/>
      <w:divBdr>
        <w:top w:val="none" w:sz="0" w:space="0" w:color="auto"/>
        <w:left w:val="none" w:sz="0" w:space="0" w:color="auto"/>
        <w:bottom w:val="none" w:sz="0" w:space="0" w:color="auto"/>
        <w:right w:val="none" w:sz="0" w:space="0" w:color="auto"/>
      </w:divBdr>
      <w:divsChild>
        <w:div w:id="626548659">
          <w:marLeft w:val="0"/>
          <w:marRight w:val="0"/>
          <w:marTop w:val="720"/>
          <w:marBottom w:val="720"/>
          <w:divBdr>
            <w:top w:val="none" w:sz="0" w:space="0" w:color="auto"/>
            <w:left w:val="none" w:sz="0" w:space="0" w:color="auto"/>
            <w:bottom w:val="none" w:sz="0" w:space="0" w:color="auto"/>
            <w:right w:val="none" w:sz="0" w:space="0" w:color="auto"/>
          </w:divBdr>
          <w:divsChild>
            <w:div w:id="1587568337">
              <w:marLeft w:val="0"/>
              <w:marRight w:val="0"/>
              <w:marTop w:val="0"/>
              <w:marBottom w:val="0"/>
              <w:divBdr>
                <w:top w:val="none" w:sz="0" w:space="0" w:color="auto"/>
                <w:left w:val="none" w:sz="0" w:space="0" w:color="auto"/>
                <w:bottom w:val="none" w:sz="0" w:space="0" w:color="auto"/>
                <w:right w:val="none" w:sz="0" w:space="0" w:color="auto"/>
              </w:divBdr>
              <w:divsChild>
                <w:div w:id="1975063039">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69494814">
      <w:bodyDiv w:val="1"/>
      <w:marLeft w:val="0"/>
      <w:marRight w:val="0"/>
      <w:marTop w:val="0"/>
      <w:marBottom w:val="0"/>
      <w:divBdr>
        <w:top w:val="none" w:sz="0" w:space="0" w:color="auto"/>
        <w:left w:val="none" w:sz="0" w:space="0" w:color="auto"/>
        <w:bottom w:val="none" w:sz="0" w:space="0" w:color="auto"/>
        <w:right w:val="none" w:sz="0" w:space="0" w:color="auto"/>
      </w:divBdr>
    </w:div>
    <w:div w:id="188026572">
      <w:bodyDiv w:val="1"/>
      <w:marLeft w:val="0"/>
      <w:marRight w:val="0"/>
      <w:marTop w:val="0"/>
      <w:marBottom w:val="0"/>
      <w:divBdr>
        <w:top w:val="none" w:sz="0" w:space="0" w:color="auto"/>
        <w:left w:val="none" w:sz="0" w:space="0" w:color="auto"/>
        <w:bottom w:val="none" w:sz="0" w:space="0" w:color="auto"/>
        <w:right w:val="none" w:sz="0" w:space="0" w:color="auto"/>
      </w:divBdr>
    </w:div>
    <w:div w:id="231894113">
      <w:bodyDiv w:val="1"/>
      <w:marLeft w:val="0"/>
      <w:marRight w:val="0"/>
      <w:marTop w:val="0"/>
      <w:marBottom w:val="0"/>
      <w:divBdr>
        <w:top w:val="none" w:sz="0" w:space="0" w:color="auto"/>
        <w:left w:val="none" w:sz="0" w:space="0" w:color="auto"/>
        <w:bottom w:val="none" w:sz="0" w:space="0" w:color="auto"/>
        <w:right w:val="none" w:sz="0" w:space="0" w:color="auto"/>
      </w:divBdr>
      <w:divsChild>
        <w:div w:id="1438140912">
          <w:marLeft w:val="0"/>
          <w:marRight w:val="0"/>
          <w:marTop w:val="0"/>
          <w:marBottom w:val="0"/>
          <w:divBdr>
            <w:top w:val="none" w:sz="0" w:space="0" w:color="auto"/>
            <w:left w:val="none" w:sz="0" w:space="0" w:color="auto"/>
            <w:bottom w:val="none" w:sz="0" w:space="0" w:color="auto"/>
            <w:right w:val="none" w:sz="0" w:space="0" w:color="auto"/>
          </w:divBdr>
        </w:div>
        <w:div w:id="863056755">
          <w:marLeft w:val="240"/>
          <w:marRight w:val="0"/>
          <w:marTop w:val="0"/>
          <w:marBottom w:val="0"/>
          <w:divBdr>
            <w:top w:val="none" w:sz="0" w:space="0" w:color="auto"/>
            <w:left w:val="none" w:sz="0" w:space="0" w:color="auto"/>
            <w:bottom w:val="none" w:sz="0" w:space="0" w:color="auto"/>
            <w:right w:val="none" w:sz="0" w:space="0" w:color="auto"/>
          </w:divBdr>
          <w:divsChild>
            <w:div w:id="647901909">
              <w:marLeft w:val="0"/>
              <w:marRight w:val="0"/>
              <w:marTop w:val="0"/>
              <w:marBottom w:val="0"/>
              <w:divBdr>
                <w:top w:val="none" w:sz="0" w:space="0" w:color="auto"/>
                <w:left w:val="none" w:sz="0" w:space="0" w:color="auto"/>
                <w:bottom w:val="none" w:sz="0" w:space="0" w:color="auto"/>
                <w:right w:val="none" w:sz="0" w:space="0" w:color="auto"/>
              </w:divBdr>
              <w:divsChild>
                <w:div w:id="1192182923">
                  <w:marLeft w:val="0"/>
                  <w:marRight w:val="0"/>
                  <w:marTop w:val="0"/>
                  <w:marBottom w:val="0"/>
                  <w:divBdr>
                    <w:top w:val="none" w:sz="0" w:space="0" w:color="auto"/>
                    <w:left w:val="none" w:sz="0" w:space="0" w:color="auto"/>
                    <w:bottom w:val="none" w:sz="0" w:space="0" w:color="auto"/>
                    <w:right w:val="none" w:sz="0" w:space="0" w:color="auto"/>
                  </w:divBdr>
                  <w:divsChild>
                    <w:div w:id="355272036">
                      <w:marLeft w:val="0"/>
                      <w:marRight w:val="0"/>
                      <w:marTop w:val="0"/>
                      <w:marBottom w:val="0"/>
                      <w:divBdr>
                        <w:top w:val="none" w:sz="0" w:space="0" w:color="auto"/>
                        <w:left w:val="none" w:sz="0" w:space="0" w:color="auto"/>
                        <w:bottom w:val="none" w:sz="0" w:space="0" w:color="auto"/>
                        <w:right w:val="none" w:sz="0" w:space="0" w:color="auto"/>
                      </w:divBdr>
                    </w:div>
                    <w:div w:id="1375886290">
                      <w:marLeft w:val="240"/>
                      <w:marRight w:val="0"/>
                      <w:marTop w:val="0"/>
                      <w:marBottom w:val="0"/>
                      <w:divBdr>
                        <w:top w:val="none" w:sz="0" w:space="0" w:color="auto"/>
                        <w:left w:val="none" w:sz="0" w:space="0" w:color="auto"/>
                        <w:bottom w:val="none" w:sz="0" w:space="0" w:color="auto"/>
                        <w:right w:val="none" w:sz="0" w:space="0" w:color="auto"/>
                      </w:divBdr>
                      <w:divsChild>
                        <w:div w:id="1228683250">
                          <w:marLeft w:val="0"/>
                          <w:marRight w:val="0"/>
                          <w:marTop w:val="0"/>
                          <w:marBottom w:val="0"/>
                          <w:divBdr>
                            <w:top w:val="none" w:sz="0" w:space="0" w:color="auto"/>
                            <w:left w:val="none" w:sz="0" w:space="0" w:color="auto"/>
                            <w:bottom w:val="none" w:sz="0" w:space="0" w:color="auto"/>
                            <w:right w:val="none" w:sz="0" w:space="0" w:color="auto"/>
                          </w:divBdr>
                          <w:divsChild>
                            <w:div w:id="968322901">
                              <w:marLeft w:val="0"/>
                              <w:marRight w:val="0"/>
                              <w:marTop w:val="0"/>
                              <w:marBottom w:val="0"/>
                              <w:divBdr>
                                <w:top w:val="none" w:sz="0" w:space="0" w:color="auto"/>
                                <w:left w:val="none" w:sz="0" w:space="0" w:color="auto"/>
                                <w:bottom w:val="none" w:sz="0" w:space="0" w:color="auto"/>
                                <w:right w:val="none" w:sz="0" w:space="0" w:color="auto"/>
                              </w:divBdr>
                              <w:divsChild>
                                <w:div w:id="1151945097">
                                  <w:marLeft w:val="0"/>
                                  <w:marRight w:val="0"/>
                                  <w:marTop w:val="0"/>
                                  <w:marBottom w:val="0"/>
                                  <w:divBdr>
                                    <w:top w:val="none" w:sz="0" w:space="0" w:color="auto"/>
                                    <w:left w:val="none" w:sz="0" w:space="0" w:color="auto"/>
                                    <w:bottom w:val="none" w:sz="0" w:space="0" w:color="auto"/>
                                    <w:right w:val="none" w:sz="0" w:space="0" w:color="auto"/>
                                  </w:divBdr>
                                </w:div>
                                <w:div w:id="160894060">
                                  <w:marLeft w:val="240"/>
                                  <w:marRight w:val="0"/>
                                  <w:marTop w:val="0"/>
                                  <w:marBottom w:val="0"/>
                                  <w:divBdr>
                                    <w:top w:val="none" w:sz="0" w:space="0" w:color="auto"/>
                                    <w:left w:val="none" w:sz="0" w:space="0" w:color="auto"/>
                                    <w:bottom w:val="none" w:sz="0" w:space="0" w:color="auto"/>
                                    <w:right w:val="none" w:sz="0" w:space="0" w:color="auto"/>
                                  </w:divBdr>
                                  <w:divsChild>
                                    <w:div w:id="1061709901">
                                      <w:marLeft w:val="0"/>
                                      <w:marRight w:val="0"/>
                                      <w:marTop w:val="0"/>
                                      <w:marBottom w:val="0"/>
                                      <w:divBdr>
                                        <w:top w:val="none" w:sz="0" w:space="0" w:color="auto"/>
                                        <w:left w:val="none" w:sz="0" w:space="0" w:color="auto"/>
                                        <w:bottom w:val="none" w:sz="0" w:space="0" w:color="auto"/>
                                        <w:right w:val="none" w:sz="0" w:space="0" w:color="auto"/>
                                      </w:divBdr>
                                      <w:divsChild>
                                        <w:div w:id="1381396456">
                                          <w:marLeft w:val="0"/>
                                          <w:marRight w:val="0"/>
                                          <w:marTop w:val="0"/>
                                          <w:marBottom w:val="0"/>
                                          <w:divBdr>
                                            <w:top w:val="none" w:sz="0" w:space="0" w:color="auto"/>
                                            <w:left w:val="none" w:sz="0" w:space="0" w:color="auto"/>
                                            <w:bottom w:val="none" w:sz="0" w:space="0" w:color="auto"/>
                                            <w:right w:val="none" w:sz="0" w:space="0" w:color="auto"/>
                                          </w:divBdr>
                                          <w:divsChild>
                                            <w:div w:id="494534965">
                                              <w:marLeft w:val="0"/>
                                              <w:marRight w:val="0"/>
                                              <w:marTop w:val="0"/>
                                              <w:marBottom w:val="0"/>
                                              <w:divBdr>
                                                <w:top w:val="none" w:sz="0" w:space="0" w:color="auto"/>
                                                <w:left w:val="none" w:sz="0" w:space="0" w:color="auto"/>
                                                <w:bottom w:val="none" w:sz="0" w:space="0" w:color="auto"/>
                                                <w:right w:val="none" w:sz="0" w:space="0" w:color="auto"/>
                                              </w:divBdr>
                                            </w:div>
                                            <w:div w:id="1614172567">
                                              <w:marLeft w:val="240"/>
                                              <w:marRight w:val="0"/>
                                              <w:marTop w:val="0"/>
                                              <w:marBottom w:val="0"/>
                                              <w:divBdr>
                                                <w:top w:val="none" w:sz="0" w:space="0" w:color="auto"/>
                                                <w:left w:val="none" w:sz="0" w:space="0" w:color="auto"/>
                                                <w:bottom w:val="none" w:sz="0" w:space="0" w:color="auto"/>
                                                <w:right w:val="none" w:sz="0" w:space="0" w:color="auto"/>
                                              </w:divBdr>
                                              <w:divsChild>
                                                <w:div w:id="1275089602">
                                                  <w:marLeft w:val="0"/>
                                                  <w:marRight w:val="0"/>
                                                  <w:marTop w:val="0"/>
                                                  <w:marBottom w:val="0"/>
                                                  <w:divBdr>
                                                    <w:top w:val="none" w:sz="0" w:space="0" w:color="auto"/>
                                                    <w:left w:val="none" w:sz="0" w:space="0" w:color="auto"/>
                                                    <w:bottom w:val="none" w:sz="0" w:space="0" w:color="auto"/>
                                                    <w:right w:val="none" w:sz="0" w:space="0" w:color="auto"/>
                                                  </w:divBdr>
                                                </w:div>
                                                <w:div w:id="1785273554">
                                                  <w:marLeft w:val="0"/>
                                                  <w:marRight w:val="0"/>
                                                  <w:marTop w:val="0"/>
                                                  <w:marBottom w:val="0"/>
                                                  <w:divBdr>
                                                    <w:top w:val="none" w:sz="0" w:space="0" w:color="auto"/>
                                                    <w:left w:val="none" w:sz="0" w:space="0" w:color="auto"/>
                                                    <w:bottom w:val="none" w:sz="0" w:space="0" w:color="auto"/>
                                                    <w:right w:val="none" w:sz="0" w:space="0" w:color="auto"/>
                                                  </w:divBdr>
                                                </w:div>
                                                <w:div w:id="1038554773">
                                                  <w:marLeft w:val="0"/>
                                                  <w:marRight w:val="0"/>
                                                  <w:marTop w:val="0"/>
                                                  <w:marBottom w:val="0"/>
                                                  <w:divBdr>
                                                    <w:top w:val="none" w:sz="0" w:space="0" w:color="auto"/>
                                                    <w:left w:val="none" w:sz="0" w:space="0" w:color="auto"/>
                                                    <w:bottom w:val="none" w:sz="0" w:space="0" w:color="auto"/>
                                                    <w:right w:val="none" w:sz="0" w:space="0" w:color="auto"/>
                                                  </w:divBdr>
                                                </w:div>
                                              </w:divsChild>
                                            </w:div>
                                            <w:div w:id="7418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78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287203">
          <w:marLeft w:val="0"/>
          <w:marRight w:val="0"/>
          <w:marTop w:val="0"/>
          <w:marBottom w:val="0"/>
          <w:divBdr>
            <w:top w:val="none" w:sz="0" w:space="0" w:color="auto"/>
            <w:left w:val="none" w:sz="0" w:space="0" w:color="auto"/>
            <w:bottom w:val="none" w:sz="0" w:space="0" w:color="auto"/>
            <w:right w:val="none" w:sz="0" w:space="0" w:color="auto"/>
          </w:divBdr>
        </w:div>
      </w:divsChild>
    </w:div>
    <w:div w:id="259459383">
      <w:bodyDiv w:val="1"/>
      <w:marLeft w:val="0"/>
      <w:marRight w:val="0"/>
      <w:marTop w:val="0"/>
      <w:marBottom w:val="0"/>
      <w:divBdr>
        <w:top w:val="none" w:sz="0" w:space="0" w:color="auto"/>
        <w:left w:val="none" w:sz="0" w:space="0" w:color="auto"/>
        <w:bottom w:val="none" w:sz="0" w:space="0" w:color="auto"/>
        <w:right w:val="none" w:sz="0" w:space="0" w:color="auto"/>
      </w:divBdr>
    </w:div>
    <w:div w:id="270208081">
      <w:bodyDiv w:val="1"/>
      <w:marLeft w:val="0"/>
      <w:marRight w:val="0"/>
      <w:marTop w:val="0"/>
      <w:marBottom w:val="0"/>
      <w:divBdr>
        <w:top w:val="none" w:sz="0" w:space="0" w:color="auto"/>
        <w:left w:val="none" w:sz="0" w:space="0" w:color="auto"/>
        <w:bottom w:val="none" w:sz="0" w:space="0" w:color="auto"/>
        <w:right w:val="none" w:sz="0" w:space="0" w:color="auto"/>
      </w:divBdr>
      <w:divsChild>
        <w:div w:id="837619270">
          <w:marLeft w:val="0"/>
          <w:marRight w:val="0"/>
          <w:marTop w:val="0"/>
          <w:marBottom w:val="0"/>
          <w:divBdr>
            <w:top w:val="none" w:sz="0" w:space="0" w:color="auto"/>
            <w:left w:val="none" w:sz="0" w:space="0" w:color="auto"/>
            <w:bottom w:val="none" w:sz="0" w:space="0" w:color="auto"/>
            <w:right w:val="none" w:sz="0" w:space="0" w:color="auto"/>
          </w:divBdr>
          <w:divsChild>
            <w:div w:id="827597637">
              <w:marLeft w:val="0"/>
              <w:marRight w:val="0"/>
              <w:marTop w:val="0"/>
              <w:marBottom w:val="0"/>
              <w:divBdr>
                <w:top w:val="none" w:sz="0" w:space="0" w:color="auto"/>
                <w:left w:val="none" w:sz="0" w:space="0" w:color="auto"/>
                <w:bottom w:val="none" w:sz="0" w:space="0" w:color="auto"/>
                <w:right w:val="none" w:sz="0" w:space="0" w:color="auto"/>
              </w:divBdr>
              <w:divsChild>
                <w:div w:id="1599945967">
                  <w:marLeft w:val="0"/>
                  <w:marRight w:val="0"/>
                  <w:marTop w:val="0"/>
                  <w:marBottom w:val="0"/>
                  <w:divBdr>
                    <w:top w:val="none" w:sz="0" w:space="0" w:color="auto"/>
                    <w:left w:val="none" w:sz="0" w:space="0" w:color="auto"/>
                    <w:bottom w:val="none" w:sz="0" w:space="0" w:color="auto"/>
                    <w:right w:val="none" w:sz="0" w:space="0" w:color="auto"/>
                  </w:divBdr>
                  <w:divsChild>
                    <w:div w:id="1011032746">
                      <w:marLeft w:val="0"/>
                      <w:marRight w:val="0"/>
                      <w:marTop w:val="0"/>
                      <w:marBottom w:val="0"/>
                      <w:divBdr>
                        <w:top w:val="none" w:sz="0" w:space="0" w:color="auto"/>
                        <w:left w:val="none" w:sz="0" w:space="0" w:color="auto"/>
                        <w:bottom w:val="none" w:sz="0" w:space="0" w:color="auto"/>
                        <w:right w:val="none" w:sz="0" w:space="0" w:color="auto"/>
                      </w:divBdr>
                      <w:divsChild>
                        <w:div w:id="2033141249">
                          <w:marLeft w:val="0"/>
                          <w:marRight w:val="0"/>
                          <w:marTop w:val="0"/>
                          <w:marBottom w:val="0"/>
                          <w:divBdr>
                            <w:top w:val="none" w:sz="0" w:space="0" w:color="auto"/>
                            <w:left w:val="none" w:sz="0" w:space="0" w:color="auto"/>
                            <w:bottom w:val="none" w:sz="0" w:space="0" w:color="auto"/>
                            <w:right w:val="none" w:sz="0" w:space="0" w:color="auto"/>
                          </w:divBdr>
                          <w:divsChild>
                            <w:div w:id="518852625">
                              <w:marLeft w:val="0"/>
                              <w:marRight w:val="0"/>
                              <w:marTop w:val="0"/>
                              <w:marBottom w:val="0"/>
                              <w:divBdr>
                                <w:top w:val="none" w:sz="0" w:space="0" w:color="auto"/>
                                <w:left w:val="none" w:sz="0" w:space="0" w:color="auto"/>
                                <w:bottom w:val="none" w:sz="0" w:space="0" w:color="auto"/>
                                <w:right w:val="none" w:sz="0" w:space="0" w:color="auto"/>
                              </w:divBdr>
                              <w:divsChild>
                                <w:div w:id="365719037">
                                  <w:marLeft w:val="0"/>
                                  <w:marRight w:val="0"/>
                                  <w:marTop w:val="0"/>
                                  <w:marBottom w:val="0"/>
                                  <w:divBdr>
                                    <w:top w:val="none" w:sz="0" w:space="0" w:color="auto"/>
                                    <w:left w:val="none" w:sz="0" w:space="0" w:color="auto"/>
                                    <w:bottom w:val="none" w:sz="0" w:space="0" w:color="auto"/>
                                    <w:right w:val="none" w:sz="0" w:space="0" w:color="auto"/>
                                  </w:divBdr>
                                  <w:divsChild>
                                    <w:div w:id="182231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069314">
      <w:bodyDiv w:val="1"/>
      <w:marLeft w:val="0"/>
      <w:marRight w:val="0"/>
      <w:marTop w:val="0"/>
      <w:marBottom w:val="0"/>
      <w:divBdr>
        <w:top w:val="none" w:sz="0" w:space="0" w:color="auto"/>
        <w:left w:val="none" w:sz="0" w:space="0" w:color="auto"/>
        <w:bottom w:val="none" w:sz="0" w:space="0" w:color="auto"/>
        <w:right w:val="none" w:sz="0" w:space="0" w:color="auto"/>
      </w:divBdr>
    </w:div>
    <w:div w:id="302659684">
      <w:bodyDiv w:val="1"/>
      <w:marLeft w:val="0"/>
      <w:marRight w:val="0"/>
      <w:marTop w:val="0"/>
      <w:marBottom w:val="0"/>
      <w:divBdr>
        <w:top w:val="none" w:sz="0" w:space="0" w:color="auto"/>
        <w:left w:val="none" w:sz="0" w:space="0" w:color="auto"/>
        <w:bottom w:val="none" w:sz="0" w:space="0" w:color="auto"/>
        <w:right w:val="none" w:sz="0" w:space="0" w:color="auto"/>
      </w:divBdr>
    </w:div>
    <w:div w:id="347873521">
      <w:bodyDiv w:val="1"/>
      <w:marLeft w:val="0"/>
      <w:marRight w:val="0"/>
      <w:marTop w:val="0"/>
      <w:marBottom w:val="0"/>
      <w:divBdr>
        <w:top w:val="none" w:sz="0" w:space="0" w:color="auto"/>
        <w:left w:val="none" w:sz="0" w:space="0" w:color="auto"/>
        <w:bottom w:val="none" w:sz="0" w:space="0" w:color="auto"/>
        <w:right w:val="none" w:sz="0" w:space="0" w:color="auto"/>
      </w:divBdr>
    </w:div>
    <w:div w:id="353851583">
      <w:bodyDiv w:val="1"/>
      <w:marLeft w:val="0"/>
      <w:marRight w:val="0"/>
      <w:marTop w:val="0"/>
      <w:marBottom w:val="0"/>
      <w:divBdr>
        <w:top w:val="none" w:sz="0" w:space="0" w:color="auto"/>
        <w:left w:val="none" w:sz="0" w:space="0" w:color="auto"/>
        <w:bottom w:val="none" w:sz="0" w:space="0" w:color="auto"/>
        <w:right w:val="none" w:sz="0" w:space="0" w:color="auto"/>
      </w:divBdr>
    </w:div>
    <w:div w:id="369766056">
      <w:bodyDiv w:val="1"/>
      <w:marLeft w:val="0"/>
      <w:marRight w:val="0"/>
      <w:marTop w:val="0"/>
      <w:marBottom w:val="0"/>
      <w:divBdr>
        <w:top w:val="none" w:sz="0" w:space="0" w:color="auto"/>
        <w:left w:val="none" w:sz="0" w:space="0" w:color="auto"/>
        <w:bottom w:val="none" w:sz="0" w:space="0" w:color="auto"/>
        <w:right w:val="none" w:sz="0" w:space="0" w:color="auto"/>
      </w:divBdr>
    </w:div>
    <w:div w:id="396588547">
      <w:bodyDiv w:val="1"/>
      <w:marLeft w:val="0"/>
      <w:marRight w:val="0"/>
      <w:marTop w:val="0"/>
      <w:marBottom w:val="0"/>
      <w:divBdr>
        <w:top w:val="none" w:sz="0" w:space="0" w:color="auto"/>
        <w:left w:val="none" w:sz="0" w:space="0" w:color="auto"/>
        <w:bottom w:val="none" w:sz="0" w:space="0" w:color="auto"/>
        <w:right w:val="none" w:sz="0" w:space="0" w:color="auto"/>
      </w:divBdr>
      <w:divsChild>
        <w:div w:id="266885167">
          <w:marLeft w:val="0"/>
          <w:marRight w:val="0"/>
          <w:marTop w:val="720"/>
          <w:marBottom w:val="720"/>
          <w:divBdr>
            <w:top w:val="none" w:sz="0" w:space="0" w:color="auto"/>
            <w:left w:val="none" w:sz="0" w:space="0" w:color="auto"/>
            <w:bottom w:val="none" w:sz="0" w:space="0" w:color="auto"/>
            <w:right w:val="none" w:sz="0" w:space="0" w:color="auto"/>
          </w:divBdr>
          <w:divsChild>
            <w:div w:id="543760300">
              <w:marLeft w:val="0"/>
              <w:marRight w:val="0"/>
              <w:marTop w:val="0"/>
              <w:marBottom w:val="0"/>
              <w:divBdr>
                <w:top w:val="none" w:sz="0" w:space="0" w:color="auto"/>
                <w:left w:val="none" w:sz="0" w:space="0" w:color="auto"/>
                <w:bottom w:val="none" w:sz="0" w:space="0" w:color="auto"/>
                <w:right w:val="none" w:sz="0" w:space="0" w:color="auto"/>
              </w:divBdr>
              <w:divsChild>
                <w:div w:id="1497378940">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482744332">
      <w:bodyDiv w:val="1"/>
      <w:marLeft w:val="0"/>
      <w:marRight w:val="0"/>
      <w:marTop w:val="0"/>
      <w:marBottom w:val="0"/>
      <w:divBdr>
        <w:top w:val="none" w:sz="0" w:space="0" w:color="auto"/>
        <w:left w:val="none" w:sz="0" w:space="0" w:color="auto"/>
        <w:bottom w:val="none" w:sz="0" w:space="0" w:color="auto"/>
        <w:right w:val="none" w:sz="0" w:space="0" w:color="auto"/>
      </w:divBdr>
    </w:div>
    <w:div w:id="494998966">
      <w:bodyDiv w:val="1"/>
      <w:marLeft w:val="0"/>
      <w:marRight w:val="0"/>
      <w:marTop w:val="0"/>
      <w:marBottom w:val="0"/>
      <w:divBdr>
        <w:top w:val="none" w:sz="0" w:space="0" w:color="auto"/>
        <w:left w:val="none" w:sz="0" w:space="0" w:color="auto"/>
        <w:bottom w:val="none" w:sz="0" w:space="0" w:color="auto"/>
        <w:right w:val="none" w:sz="0" w:space="0" w:color="auto"/>
      </w:divBdr>
      <w:divsChild>
        <w:div w:id="1378552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034197">
      <w:bodyDiv w:val="1"/>
      <w:marLeft w:val="0"/>
      <w:marRight w:val="0"/>
      <w:marTop w:val="0"/>
      <w:marBottom w:val="0"/>
      <w:divBdr>
        <w:top w:val="none" w:sz="0" w:space="0" w:color="auto"/>
        <w:left w:val="none" w:sz="0" w:space="0" w:color="auto"/>
        <w:bottom w:val="none" w:sz="0" w:space="0" w:color="auto"/>
        <w:right w:val="none" w:sz="0" w:space="0" w:color="auto"/>
      </w:divBdr>
    </w:div>
    <w:div w:id="528835211">
      <w:bodyDiv w:val="1"/>
      <w:marLeft w:val="0"/>
      <w:marRight w:val="0"/>
      <w:marTop w:val="0"/>
      <w:marBottom w:val="0"/>
      <w:divBdr>
        <w:top w:val="none" w:sz="0" w:space="0" w:color="auto"/>
        <w:left w:val="none" w:sz="0" w:space="0" w:color="auto"/>
        <w:bottom w:val="none" w:sz="0" w:space="0" w:color="auto"/>
        <w:right w:val="none" w:sz="0" w:space="0" w:color="auto"/>
      </w:divBdr>
    </w:div>
    <w:div w:id="539896244">
      <w:bodyDiv w:val="1"/>
      <w:marLeft w:val="0"/>
      <w:marRight w:val="0"/>
      <w:marTop w:val="0"/>
      <w:marBottom w:val="0"/>
      <w:divBdr>
        <w:top w:val="none" w:sz="0" w:space="0" w:color="auto"/>
        <w:left w:val="none" w:sz="0" w:space="0" w:color="auto"/>
        <w:bottom w:val="none" w:sz="0" w:space="0" w:color="auto"/>
        <w:right w:val="none" w:sz="0" w:space="0" w:color="auto"/>
      </w:divBdr>
    </w:div>
    <w:div w:id="550073134">
      <w:bodyDiv w:val="1"/>
      <w:marLeft w:val="0"/>
      <w:marRight w:val="0"/>
      <w:marTop w:val="0"/>
      <w:marBottom w:val="0"/>
      <w:divBdr>
        <w:top w:val="none" w:sz="0" w:space="0" w:color="auto"/>
        <w:left w:val="none" w:sz="0" w:space="0" w:color="auto"/>
        <w:bottom w:val="none" w:sz="0" w:space="0" w:color="auto"/>
        <w:right w:val="none" w:sz="0" w:space="0" w:color="auto"/>
      </w:divBdr>
    </w:div>
    <w:div w:id="552927409">
      <w:bodyDiv w:val="1"/>
      <w:marLeft w:val="0"/>
      <w:marRight w:val="0"/>
      <w:marTop w:val="0"/>
      <w:marBottom w:val="0"/>
      <w:divBdr>
        <w:top w:val="none" w:sz="0" w:space="0" w:color="auto"/>
        <w:left w:val="none" w:sz="0" w:space="0" w:color="auto"/>
        <w:bottom w:val="none" w:sz="0" w:space="0" w:color="auto"/>
        <w:right w:val="none" w:sz="0" w:space="0" w:color="auto"/>
      </w:divBdr>
    </w:div>
    <w:div w:id="563373015">
      <w:bodyDiv w:val="1"/>
      <w:marLeft w:val="0"/>
      <w:marRight w:val="0"/>
      <w:marTop w:val="0"/>
      <w:marBottom w:val="0"/>
      <w:divBdr>
        <w:top w:val="none" w:sz="0" w:space="0" w:color="auto"/>
        <w:left w:val="none" w:sz="0" w:space="0" w:color="auto"/>
        <w:bottom w:val="none" w:sz="0" w:space="0" w:color="auto"/>
        <w:right w:val="none" w:sz="0" w:space="0" w:color="auto"/>
      </w:divBdr>
    </w:div>
    <w:div w:id="670106423">
      <w:bodyDiv w:val="1"/>
      <w:marLeft w:val="0"/>
      <w:marRight w:val="0"/>
      <w:marTop w:val="0"/>
      <w:marBottom w:val="0"/>
      <w:divBdr>
        <w:top w:val="none" w:sz="0" w:space="0" w:color="auto"/>
        <w:left w:val="none" w:sz="0" w:space="0" w:color="auto"/>
        <w:bottom w:val="none" w:sz="0" w:space="0" w:color="auto"/>
        <w:right w:val="none" w:sz="0" w:space="0" w:color="auto"/>
      </w:divBdr>
    </w:div>
    <w:div w:id="670450548">
      <w:bodyDiv w:val="1"/>
      <w:marLeft w:val="0"/>
      <w:marRight w:val="0"/>
      <w:marTop w:val="0"/>
      <w:marBottom w:val="0"/>
      <w:divBdr>
        <w:top w:val="none" w:sz="0" w:space="0" w:color="auto"/>
        <w:left w:val="none" w:sz="0" w:space="0" w:color="auto"/>
        <w:bottom w:val="none" w:sz="0" w:space="0" w:color="auto"/>
        <w:right w:val="none" w:sz="0" w:space="0" w:color="auto"/>
      </w:divBdr>
      <w:divsChild>
        <w:div w:id="1902710102">
          <w:marLeft w:val="418"/>
          <w:marRight w:val="0"/>
          <w:marTop w:val="65"/>
          <w:marBottom w:val="32"/>
          <w:divBdr>
            <w:top w:val="none" w:sz="0" w:space="0" w:color="auto"/>
            <w:left w:val="none" w:sz="0" w:space="0" w:color="auto"/>
            <w:bottom w:val="none" w:sz="0" w:space="0" w:color="auto"/>
            <w:right w:val="none" w:sz="0" w:space="0" w:color="auto"/>
          </w:divBdr>
        </w:div>
      </w:divsChild>
    </w:div>
    <w:div w:id="696588605">
      <w:bodyDiv w:val="1"/>
      <w:marLeft w:val="0"/>
      <w:marRight w:val="0"/>
      <w:marTop w:val="0"/>
      <w:marBottom w:val="0"/>
      <w:divBdr>
        <w:top w:val="none" w:sz="0" w:space="0" w:color="auto"/>
        <w:left w:val="none" w:sz="0" w:space="0" w:color="auto"/>
        <w:bottom w:val="none" w:sz="0" w:space="0" w:color="auto"/>
        <w:right w:val="none" w:sz="0" w:space="0" w:color="auto"/>
      </w:divBdr>
    </w:div>
    <w:div w:id="710375706">
      <w:bodyDiv w:val="1"/>
      <w:marLeft w:val="0"/>
      <w:marRight w:val="0"/>
      <w:marTop w:val="0"/>
      <w:marBottom w:val="0"/>
      <w:divBdr>
        <w:top w:val="none" w:sz="0" w:space="0" w:color="auto"/>
        <w:left w:val="none" w:sz="0" w:space="0" w:color="auto"/>
        <w:bottom w:val="none" w:sz="0" w:space="0" w:color="auto"/>
        <w:right w:val="none" w:sz="0" w:space="0" w:color="auto"/>
      </w:divBdr>
    </w:div>
    <w:div w:id="714158033">
      <w:bodyDiv w:val="1"/>
      <w:marLeft w:val="0"/>
      <w:marRight w:val="0"/>
      <w:marTop w:val="0"/>
      <w:marBottom w:val="0"/>
      <w:divBdr>
        <w:top w:val="none" w:sz="0" w:space="0" w:color="auto"/>
        <w:left w:val="none" w:sz="0" w:space="0" w:color="auto"/>
        <w:bottom w:val="none" w:sz="0" w:space="0" w:color="auto"/>
        <w:right w:val="none" w:sz="0" w:space="0" w:color="auto"/>
      </w:divBdr>
    </w:div>
    <w:div w:id="719133657">
      <w:bodyDiv w:val="1"/>
      <w:marLeft w:val="0"/>
      <w:marRight w:val="0"/>
      <w:marTop w:val="0"/>
      <w:marBottom w:val="0"/>
      <w:divBdr>
        <w:top w:val="none" w:sz="0" w:space="0" w:color="auto"/>
        <w:left w:val="none" w:sz="0" w:space="0" w:color="auto"/>
        <w:bottom w:val="none" w:sz="0" w:space="0" w:color="auto"/>
        <w:right w:val="none" w:sz="0" w:space="0" w:color="auto"/>
      </w:divBdr>
      <w:divsChild>
        <w:div w:id="44003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006577">
              <w:marLeft w:val="0"/>
              <w:marRight w:val="0"/>
              <w:marTop w:val="0"/>
              <w:marBottom w:val="0"/>
              <w:divBdr>
                <w:top w:val="none" w:sz="0" w:space="0" w:color="auto"/>
                <w:left w:val="none" w:sz="0" w:space="0" w:color="auto"/>
                <w:bottom w:val="none" w:sz="0" w:space="0" w:color="auto"/>
                <w:right w:val="none" w:sz="0" w:space="0" w:color="auto"/>
              </w:divBdr>
              <w:divsChild>
                <w:div w:id="1189680227">
                  <w:marLeft w:val="0"/>
                  <w:marRight w:val="0"/>
                  <w:marTop w:val="0"/>
                  <w:marBottom w:val="0"/>
                  <w:divBdr>
                    <w:top w:val="none" w:sz="0" w:space="0" w:color="auto"/>
                    <w:left w:val="none" w:sz="0" w:space="0" w:color="auto"/>
                    <w:bottom w:val="none" w:sz="0" w:space="0" w:color="auto"/>
                    <w:right w:val="none" w:sz="0" w:space="0" w:color="auto"/>
                  </w:divBdr>
                  <w:divsChild>
                    <w:div w:id="786120950">
                      <w:marLeft w:val="0"/>
                      <w:marRight w:val="0"/>
                      <w:marTop w:val="0"/>
                      <w:marBottom w:val="0"/>
                      <w:divBdr>
                        <w:top w:val="none" w:sz="0" w:space="0" w:color="auto"/>
                        <w:left w:val="none" w:sz="0" w:space="0" w:color="auto"/>
                        <w:bottom w:val="none" w:sz="0" w:space="0" w:color="auto"/>
                        <w:right w:val="none" w:sz="0" w:space="0" w:color="auto"/>
                      </w:divBdr>
                      <w:divsChild>
                        <w:div w:id="1865244850">
                          <w:marLeft w:val="0"/>
                          <w:marRight w:val="0"/>
                          <w:marTop w:val="0"/>
                          <w:marBottom w:val="0"/>
                          <w:divBdr>
                            <w:top w:val="none" w:sz="0" w:space="0" w:color="auto"/>
                            <w:left w:val="none" w:sz="0" w:space="0" w:color="auto"/>
                            <w:bottom w:val="none" w:sz="0" w:space="0" w:color="auto"/>
                            <w:right w:val="none" w:sz="0" w:space="0" w:color="auto"/>
                          </w:divBdr>
                          <w:divsChild>
                            <w:div w:id="2113429090">
                              <w:marLeft w:val="0"/>
                              <w:marRight w:val="0"/>
                              <w:marTop w:val="0"/>
                              <w:marBottom w:val="0"/>
                              <w:divBdr>
                                <w:top w:val="none" w:sz="0" w:space="0" w:color="auto"/>
                                <w:left w:val="none" w:sz="0" w:space="0" w:color="auto"/>
                                <w:bottom w:val="none" w:sz="0" w:space="0" w:color="auto"/>
                                <w:right w:val="none" w:sz="0" w:space="0" w:color="auto"/>
                              </w:divBdr>
                              <w:divsChild>
                                <w:div w:id="1603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794255">
      <w:bodyDiv w:val="1"/>
      <w:marLeft w:val="0"/>
      <w:marRight w:val="0"/>
      <w:marTop w:val="0"/>
      <w:marBottom w:val="0"/>
      <w:divBdr>
        <w:top w:val="none" w:sz="0" w:space="0" w:color="auto"/>
        <w:left w:val="none" w:sz="0" w:space="0" w:color="auto"/>
        <w:bottom w:val="none" w:sz="0" w:space="0" w:color="auto"/>
        <w:right w:val="none" w:sz="0" w:space="0" w:color="auto"/>
      </w:divBdr>
    </w:div>
    <w:div w:id="734157268">
      <w:bodyDiv w:val="1"/>
      <w:marLeft w:val="0"/>
      <w:marRight w:val="0"/>
      <w:marTop w:val="0"/>
      <w:marBottom w:val="0"/>
      <w:divBdr>
        <w:top w:val="none" w:sz="0" w:space="0" w:color="auto"/>
        <w:left w:val="none" w:sz="0" w:space="0" w:color="auto"/>
        <w:bottom w:val="none" w:sz="0" w:space="0" w:color="auto"/>
        <w:right w:val="none" w:sz="0" w:space="0" w:color="auto"/>
      </w:divBdr>
    </w:div>
    <w:div w:id="740130487">
      <w:bodyDiv w:val="1"/>
      <w:marLeft w:val="0"/>
      <w:marRight w:val="0"/>
      <w:marTop w:val="0"/>
      <w:marBottom w:val="0"/>
      <w:divBdr>
        <w:top w:val="none" w:sz="0" w:space="0" w:color="auto"/>
        <w:left w:val="none" w:sz="0" w:space="0" w:color="auto"/>
        <w:bottom w:val="none" w:sz="0" w:space="0" w:color="auto"/>
        <w:right w:val="none" w:sz="0" w:space="0" w:color="auto"/>
      </w:divBdr>
    </w:div>
    <w:div w:id="776215425">
      <w:bodyDiv w:val="1"/>
      <w:marLeft w:val="0"/>
      <w:marRight w:val="0"/>
      <w:marTop w:val="0"/>
      <w:marBottom w:val="0"/>
      <w:divBdr>
        <w:top w:val="none" w:sz="0" w:space="0" w:color="auto"/>
        <w:left w:val="none" w:sz="0" w:space="0" w:color="auto"/>
        <w:bottom w:val="none" w:sz="0" w:space="0" w:color="auto"/>
        <w:right w:val="none" w:sz="0" w:space="0" w:color="auto"/>
      </w:divBdr>
    </w:div>
    <w:div w:id="778066732">
      <w:bodyDiv w:val="1"/>
      <w:marLeft w:val="0"/>
      <w:marRight w:val="0"/>
      <w:marTop w:val="0"/>
      <w:marBottom w:val="0"/>
      <w:divBdr>
        <w:top w:val="none" w:sz="0" w:space="0" w:color="auto"/>
        <w:left w:val="none" w:sz="0" w:space="0" w:color="auto"/>
        <w:bottom w:val="none" w:sz="0" w:space="0" w:color="auto"/>
        <w:right w:val="none" w:sz="0" w:space="0" w:color="auto"/>
      </w:divBdr>
    </w:div>
    <w:div w:id="799614277">
      <w:bodyDiv w:val="1"/>
      <w:marLeft w:val="0"/>
      <w:marRight w:val="0"/>
      <w:marTop w:val="0"/>
      <w:marBottom w:val="0"/>
      <w:divBdr>
        <w:top w:val="none" w:sz="0" w:space="0" w:color="auto"/>
        <w:left w:val="none" w:sz="0" w:space="0" w:color="auto"/>
        <w:bottom w:val="none" w:sz="0" w:space="0" w:color="auto"/>
        <w:right w:val="none" w:sz="0" w:space="0" w:color="auto"/>
      </w:divBdr>
    </w:div>
    <w:div w:id="806700993">
      <w:bodyDiv w:val="1"/>
      <w:marLeft w:val="0"/>
      <w:marRight w:val="0"/>
      <w:marTop w:val="0"/>
      <w:marBottom w:val="0"/>
      <w:divBdr>
        <w:top w:val="none" w:sz="0" w:space="0" w:color="auto"/>
        <w:left w:val="none" w:sz="0" w:space="0" w:color="auto"/>
        <w:bottom w:val="none" w:sz="0" w:space="0" w:color="auto"/>
        <w:right w:val="none" w:sz="0" w:space="0" w:color="auto"/>
      </w:divBdr>
    </w:div>
    <w:div w:id="848179555">
      <w:bodyDiv w:val="1"/>
      <w:marLeft w:val="0"/>
      <w:marRight w:val="0"/>
      <w:marTop w:val="0"/>
      <w:marBottom w:val="0"/>
      <w:divBdr>
        <w:top w:val="none" w:sz="0" w:space="0" w:color="auto"/>
        <w:left w:val="none" w:sz="0" w:space="0" w:color="auto"/>
        <w:bottom w:val="none" w:sz="0" w:space="0" w:color="auto"/>
        <w:right w:val="none" w:sz="0" w:space="0" w:color="auto"/>
      </w:divBdr>
      <w:divsChild>
        <w:div w:id="975333502">
          <w:marLeft w:val="547"/>
          <w:marRight w:val="0"/>
          <w:marTop w:val="0"/>
          <w:marBottom w:val="0"/>
          <w:divBdr>
            <w:top w:val="none" w:sz="0" w:space="0" w:color="auto"/>
            <w:left w:val="none" w:sz="0" w:space="0" w:color="auto"/>
            <w:bottom w:val="none" w:sz="0" w:space="0" w:color="auto"/>
            <w:right w:val="none" w:sz="0" w:space="0" w:color="auto"/>
          </w:divBdr>
        </w:div>
        <w:div w:id="1236354097">
          <w:marLeft w:val="1166"/>
          <w:marRight w:val="0"/>
          <w:marTop w:val="0"/>
          <w:marBottom w:val="0"/>
          <w:divBdr>
            <w:top w:val="none" w:sz="0" w:space="0" w:color="auto"/>
            <w:left w:val="none" w:sz="0" w:space="0" w:color="auto"/>
            <w:bottom w:val="none" w:sz="0" w:space="0" w:color="auto"/>
            <w:right w:val="none" w:sz="0" w:space="0" w:color="auto"/>
          </w:divBdr>
        </w:div>
      </w:divsChild>
    </w:div>
    <w:div w:id="905411395">
      <w:bodyDiv w:val="1"/>
      <w:marLeft w:val="0"/>
      <w:marRight w:val="0"/>
      <w:marTop w:val="0"/>
      <w:marBottom w:val="0"/>
      <w:divBdr>
        <w:top w:val="none" w:sz="0" w:space="0" w:color="auto"/>
        <w:left w:val="none" w:sz="0" w:space="0" w:color="auto"/>
        <w:bottom w:val="none" w:sz="0" w:space="0" w:color="auto"/>
        <w:right w:val="none" w:sz="0" w:space="0" w:color="auto"/>
      </w:divBdr>
    </w:div>
    <w:div w:id="908156089">
      <w:bodyDiv w:val="1"/>
      <w:marLeft w:val="0"/>
      <w:marRight w:val="0"/>
      <w:marTop w:val="0"/>
      <w:marBottom w:val="0"/>
      <w:divBdr>
        <w:top w:val="none" w:sz="0" w:space="0" w:color="auto"/>
        <w:left w:val="none" w:sz="0" w:space="0" w:color="auto"/>
        <w:bottom w:val="none" w:sz="0" w:space="0" w:color="auto"/>
        <w:right w:val="none" w:sz="0" w:space="0" w:color="auto"/>
      </w:divBdr>
    </w:div>
    <w:div w:id="934828124">
      <w:bodyDiv w:val="1"/>
      <w:marLeft w:val="0"/>
      <w:marRight w:val="0"/>
      <w:marTop w:val="0"/>
      <w:marBottom w:val="0"/>
      <w:divBdr>
        <w:top w:val="none" w:sz="0" w:space="0" w:color="auto"/>
        <w:left w:val="none" w:sz="0" w:space="0" w:color="auto"/>
        <w:bottom w:val="none" w:sz="0" w:space="0" w:color="auto"/>
        <w:right w:val="none" w:sz="0" w:space="0" w:color="auto"/>
      </w:divBdr>
      <w:divsChild>
        <w:div w:id="907301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096237">
      <w:bodyDiv w:val="1"/>
      <w:marLeft w:val="0"/>
      <w:marRight w:val="0"/>
      <w:marTop w:val="0"/>
      <w:marBottom w:val="0"/>
      <w:divBdr>
        <w:top w:val="none" w:sz="0" w:space="0" w:color="auto"/>
        <w:left w:val="none" w:sz="0" w:space="0" w:color="auto"/>
        <w:bottom w:val="none" w:sz="0" w:space="0" w:color="auto"/>
        <w:right w:val="none" w:sz="0" w:space="0" w:color="auto"/>
      </w:divBdr>
    </w:div>
    <w:div w:id="972638840">
      <w:bodyDiv w:val="1"/>
      <w:marLeft w:val="0"/>
      <w:marRight w:val="0"/>
      <w:marTop w:val="0"/>
      <w:marBottom w:val="0"/>
      <w:divBdr>
        <w:top w:val="none" w:sz="0" w:space="0" w:color="auto"/>
        <w:left w:val="none" w:sz="0" w:space="0" w:color="auto"/>
        <w:bottom w:val="none" w:sz="0" w:space="0" w:color="auto"/>
        <w:right w:val="none" w:sz="0" w:space="0" w:color="auto"/>
      </w:divBdr>
    </w:div>
    <w:div w:id="1021201761">
      <w:bodyDiv w:val="1"/>
      <w:marLeft w:val="0"/>
      <w:marRight w:val="0"/>
      <w:marTop w:val="0"/>
      <w:marBottom w:val="0"/>
      <w:divBdr>
        <w:top w:val="none" w:sz="0" w:space="0" w:color="auto"/>
        <w:left w:val="none" w:sz="0" w:space="0" w:color="auto"/>
        <w:bottom w:val="none" w:sz="0" w:space="0" w:color="auto"/>
        <w:right w:val="none" w:sz="0" w:space="0" w:color="auto"/>
      </w:divBdr>
      <w:divsChild>
        <w:div w:id="1776629795">
          <w:marLeft w:val="0"/>
          <w:marRight w:val="0"/>
          <w:marTop w:val="720"/>
          <w:marBottom w:val="720"/>
          <w:divBdr>
            <w:top w:val="none" w:sz="0" w:space="0" w:color="auto"/>
            <w:left w:val="none" w:sz="0" w:space="0" w:color="auto"/>
            <w:bottom w:val="none" w:sz="0" w:space="0" w:color="auto"/>
            <w:right w:val="none" w:sz="0" w:space="0" w:color="auto"/>
          </w:divBdr>
          <w:divsChild>
            <w:div w:id="627200308">
              <w:marLeft w:val="0"/>
              <w:marRight w:val="0"/>
              <w:marTop w:val="0"/>
              <w:marBottom w:val="0"/>
              <w:divBdr>
                <w:top w:val="none" w:sz="0" w:space="0" w:color="auto"/>
                <w:left w:val="none" w:sz="0" w:space="0" w:color="auto"/>
                <w:bottom w:val="none" w:sz="0" w:space="0" w:color="auto"/>
                <w:right w:val="none" w:sz="0" w:space="0" w:color="auto"/>
              </w:divBdr>
              <w:divsChild>
                <w:div w:id="402803561">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022901156">
      <w:bodyDiv w:val="1"/>
      <w:marLeft w:val="0"/>
      <w:marRight w:val="0"/>
      <w:marTop w:val="0"/>
      <w:marBottom w:val="0"/>
      <w:divBdr>
        <w:top w:val="none" w:sz="0" w:space="0" w:color="auto"/>
        <w:left w:val="none" w:sz="0" w:space="0" w:color="auto"/>
        <w:bottom w:val="none" w:sz="0" w:space="0" w:color="auto"/>
        <w:right w:val="none" w:sz="0" w:space="0" w:color="auto"/>
      </w:divBdr>
    </w:div>
    <w:div w:id="1023748491">
      <w:bodyDiv w:val="1"/>
      <w:marLeft w:val="0"/>
      <w:marRight w:val="0"/>
      <w:marTop w:val="0"/>
      <w:marBottom w:val="0"/>
      <w:divBdr>
        <w:top w:val="none" w:sz="0" w:space="0" w:color="auto"/>
        <w:left w:val="none" w:sz="0" w:space="0" w:color="auto"/>
        <w:bottom w:val="none" w:sz="0" w:space="0" w:color="auto"/>
        <w:right w:val="none" w:sz="0" w:space="0" w:color="auto"/>
      </w:divBdr>
    </w:div>
    <w:div w:id="1049453295">
      <w:bodyDiv w:val="1"/>
      <w:marLeft w:val="0"/>
      <w:marRight w:val="0"/>
      <w:marTop w:val="0"/>
      <w:marBottom w:val="0"/>
      <w:divBdr>
        <w:top w:val="none" w:sz="0" w:space="0" w:color="auto"/>
        <w:left w:val="none" w:sz="0" w:space="0" w:color="auto"/>
        <w:bottom w:val="none" w:sz="0" w:space="0" w:color="auto"/>
        <w:right w:val="none" w:sz="0" w:space="0" w:color="auto"/>
      </w:divBdr>
    </w:div>
    <w:div w:id="1064987958">
      <w:bodyDiv w:val="1"/>
      <w:marLeft w:val="0"/>
      <w:marRight w:val="0"/>
      <w:marTop w:val="0"/>
      <w:marBottom w:val="0"/>
      <w:divBdr>
        <w:top w:val="none" w:sz="0" w:space="0" w:color="auto"/>
        <w:left w:val="none" w:sz="0" w:space="0" w:color="auto"/>
        <w:bottom w:val="none" w:sz="0" w:space="0" w:color="auto"/>
        <w:right w:val="none" w:sz="0" w:space="0" w:color="auto"/>
      </w:divBdr>
    </w:div>
    <w:div w:id="1089616566">
      <w:bodyDiv w:val="1"/>
      <w:marLeft w:val="0"/>
      <w:marRight w:val="0"/>
      <w:marTop w:val="0"/>
      <w:marBottom w:val="0"/>
      <w:divBdr>
        <w:top w:val="none" w:sz="0" w:space="0" w:color="auto"/>
        <w:left w:val="none" w:sz="0" w:space="0" w:color="auto"/>
        <w:bottom w:val="none" w:sz="0" w:space="0" w:color="auto"/>
        <w:right w:val="none" w:sz="0" w:space="0" w:color="auto"/>
      </w:divBdr>
    </w:div>
    <w:div w:id="1167208200">
      <w:bodyDiv w:val="1"/>
      <w:marLeft w:val="0"/>
      <w:marRight w:val="0"/>
      <w:marTop w:val="0"/>
      <w:marBottom w:val="0"/>
      <w:divBdr>
        <w:top w:val="none" w:sz="0" w:space="0" w:color="auto"/>
        <w:left w:val="none" w:sz="0" w:space="0" w:color="auto"/>
        <w:bottom w:val="none" w:sz="0" w:space="0" w:color="auto"/>
        <w:right w:val="none" w:sz="0" w:space="0" w:color="auto"/>
      </w:divBdr>
      <w:divsChild>
        <w:div w:id="637539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544938">
      <w:bodyDiv w:val="1"/>
      <w:marLeft w:val="0"/>
      <w:marRight w:val="0"/>
      <w:marTop w:val="0"/>
      <w:marBottom w:val="0"/>
      <w:divBdr>
        <w:top w:val="none" w:sz="0" w:space="0" w:color="auto"/>
        <w:left w:val="none" w:sz="0" w:space="0" w:color="auto"/>
        <w:bottom w:val="none" w:sz="0" w:space="0" w:color="auto"/>
        <w:right w:val="none" w:sz="0" w:space="0" w:color="auto"/>
      </w:divBdr>
      <w:divsChild>
        <w:div w:id="1763839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59732">
      <w:bodyDiv w:val="1"/>
      <w:marLeft w:val="0"/>
      <w:marRight w:val="0"/>
      <w:marTop w:val="0"/>
      <w:marBottom w:val="0"/>
      <w:divBdr>
        <w:top w:val="none" w:sz="0" w:space="0" w:color="auto"/>
        <w:left w:val="none" w:sz="0" w:space="0" w:color="auto"/>
        <w:bottom w:val="none" w:sz="0" w:space="0" w:color="auto"/>
        <w:right w:val="none" w:sz="0" w:space="0" w:color="auto"/>
      </w:divBdr>
    </w:div>
    <w:div w:id="1265575987">
      <w:bodyDiv w:val="1"/>
      <w:marLeft w:val="0"/>
      <w:marRight w:val="0"/>
      <w:marTop w:val="0"/>
      <w:marBottom w:val="0"/>
      <w:divBdr>
        <w:top w:val="none" w:sz="0" w:space="0" w:color="auto"/>
        <w:left w:val="none" w:sz="0" w:space="0" w:color="auto"/>
        <w:bottom w:val="none" w:sz="0" w:space="0" w:color="auto"/>
        <w:right w:val="none" w:sz="0" w:space="0" w:color="auto"/>
      </w:divBdr>
    </w:div>
    <w:div w:id="1275946087">
      <w:bodyDiv w:val="1"/>
      <w:marLeft w:val="0"/>
      <w:marRight w:val="0"/>
      <w:marTop w:val="0"/>
      <w:marBottom w:val="0"/>
      <w:divBdr>
        <w:top w:val="none" w:sz="0" w:space="0" w:color="auto"/>
        <w:left w:val="none" w:sz="0" w:space="0" w:color="auto"/>
        <w:bottom w:val="none" w:sz="0" w:space="0" w:color="auto"/>
        <w:right w:val="none" w:sz="0" w:space="0" w:color="auto"/>
      </w:divBdr>
    </w:div>
    <w:div w:id="1300182386">
      <w:bodyDiv w:val="1"/>
      <w:marLeft w:val="0"/>
      <w:marRight w:val="0"/>
      <w:marTop w:val="0"/>
      <w:marBottom w:val="0"/>
      <w:divBdr>
        <w:top w:val="none" w:sz="0" w:space="0" w:color="auto"/>
        <w:left w:val="none" w:sz="0" w:space="0" w:color="auto"/>
        <w:bottom w:val="none" w:sz="0" w:space="0" w:color="auto"/>
        <w:right w:val="none" w:sz="0" w:space="0" w:color="auto"/>
      </w:divBdr>
    </w:div>
    <w:div w:id="1323510020">
      <w:bodyDiv w:val="1"/>
      <w:marLeft w:val="0"/>
      <w:marRight w:val="0"/>
      <w:marTop w:val="0"/>
      <w:marBottom w:val="0"/>
      <w:divBdr>
        <w:top w:val="none" w:sz="0" w:space="0" w:color="auto"/>
        <w:left w:val="none" w:sz="0" w:space="0" w:color="auto"/>
        <w:bottom w:val="none" w:sz="0" w:space="0" w:color="auto"/>
        <w:right w:val="none" w:sz="0" w:space="0" w:color="auto"/>
      </w:divBdr>
    </w:div>
    <w:div w:id="1349286714">
      <w:bodyDiv w:val="1"/>
      <w:marLeft w:val="0"/>
      <w:marRight w:val="0"/>
      <w:marTop w:val="0"/>
      <w:marBottom w:val="0"/>
      <w:divBdr>
        <w:top w:val="none" w:sz="0" w:space="0" w:color="auto"/>
        <w:left w:val="none" w:sz="0" w:space="0" w:color="auto"/>
        <w:bottom w:val="none" w:sz="0" w:space="0" w:color="auto"/>
        <w:right w:val="none" w:sz="0" w:space="0" w:color="auto"/>
      </w:divBdr>
    </w:div>
    <w:div w:id="1362702145">
      <w:bodyDiv w:val="1"/>
      <w:marLeft w:val="0"/>
      <w:marRight w:val="0"/>
      <w:marTop w:val="0"/>
      <w:marBottom w:val="0"/>
      <w:divBdr>
        <w:top w:val="none" w:sz="0" w:space="0" w:color="auto"/>
        <w:left w:val="none" w:sz="0" w:space="0" w:color="auto"/>
        <w:bottom w:val="none" w:sz="0" w:space="0" w:color="auto"/>
        <w:right w:val="none" w:sz="0" w:space="0" w:color="auto"/>
      </w:divBdr>
    </w:div>
    <w:div w:id="1381436966">
      <w:bodyDiv w:val="1"/>
      <w:marLeft w:val="0"/>
      <w:marRight w:val="0"/>
      <w:marTop w:val="0"/>
      <w:marBottom w:val="0"/>
      <w:divBdr>
        <w:top w:val="none" w:sz="0" w:space="0" w:color="auto"/>
        <w:left w:val="none" w:sz="0" w:space="0" w:color="auto"/>
        <w:bottom w:val="none" w:sz="0" w:space="0" w:color="auto"/>
        <w:right w:val="none" w:sz="0" w:space="0" w:color="auto"/>
      </w:divBdr>
    </w:div>
    <w:div w:id="1382946209">
      <w:bodyDiv w:val="1"/>
      <w:marLeft w:val="0"/>
      <w:marRight w:val="0"/>
      <w:marTop w:val="0"/>
      <w:marBottom w:val="0"/>
      <w:divBdr>
        <w:top w:val="none" w:sz="0" w:space="0" w:color="auto"/>
        <w:left w:val="none" w:sz="0" w:space="0" w:color="auto"/>
        <w:bottom w:val="none" w:sz="0" w:space="0" w:color="auto"/>
        <w:right w:val="none" w:sz="0" w:space="0" w:color="auto"/>
      </w:divBdr>
    </w:div>
    <w:div w:id="1387875335">
      <w:bodyDiv w:val="1"/>
      <w:marLeft w:val="0"/>
      <w:marRight w:val="0"/>
      <w:marTop w:val="0"/>
      <w:marBottom w:val="0"/>
      <w:divBdr>
        <w:top w:val="none" w:sz="0" w:space="0" w:color="auto"/>
        <w:left w:val="none" w:sz="0" w:space="0" w:color="auto"/>
        <w:bottom w:val="none" w:sz="0" w:space="0" w:color="auto"/>
        <w:right w:val="none" w:sz="0" w:space="0" w:color="auto"/>
      </w:divBdr>
    </w:div>
    <w:div w:id="1489857655">
      <w:bodyDiv w:val="1"/>
      <w:marLeft w:val="0"/>
      <w:marRight w:val="0"/>
      <w:marTop w:val="0"/>
      <w:marBottom w:val="0"/>
      <w:divBdr>
        <w:top w:val="none" w:sz="0" w:space="0" w:color="auto"/>
        <w:left w:val="none" w:sz="0" w:space="0" w:color="auto"/>
        <w:bottom w:val="none" w:sz="0" w:space="0" w:color="auto"/>
        <w:right w:val="none" w:sz="0" w:space="0" w:color="auto"/>
      </w:divBdr>
    </w:div>
    <w:div w:id="1602882110">
      <w:bodyDiv w:val="1"/>
      <w:marLeft w:val="0"/>
      <w:marRight w:val="0"/>
      <w:marTop w:val="0"/>
      <w:marBottom w:val="0"/>
      <w:divBdr>
        <w:top w:val="none" w:sz="0" w:space="0" w:color="auto"/>
        <w:left w:val="none" w:sz="0" w:space="0" w:color="auto"/>
        <w:bottom w:val="none" w:sz="0" w:space="0" w:color="auto"/>
        <w:right w:val="none" w:sz="0" w:space="0" w:color="auto"/>
      </w:divBdr>
    </w:div>
    <w:div w:id="1650211473">
      <w:bodyDiv w:val="1"/>
      <w:marLeft w:val="0"/>
      <w:marRight w:val="0"/>
      <w:marTop w:val="0"/>
      <w:marBottom w:val="0"/>
      <w:divBdr>
        <w:top w:val="none" w:sz="0" w:space="0" w:color="auto"/>
        <w:left w:val="none" w:sz="0" w:space="0" w:color="auto"/>
        <w:bottom w:val="none" w:sz="0" w:space="0" w:color="auto"/>
        <w:right w:val="none" w:sz="0" w:space="0" w:color="auto"/>
      </w:divBdr>
      <w:divsChild>
        <w:div w:id="234364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054019">
      <w:bodyDiv w:val="1"/>
      <w:marLeft w:val="0"/>
      <w:marRight w:val="0"/>
      <w:marTop w:val="0"/>
      <w:marBottom w:val="0"/>
      <w:divBdr>
        <w:top w:val="none" w:sz="0" w:space="0" w:color="auto"/>
        <w:left w:val="none" w:sz="0" w:space="0" w:color="auto"/>
        <w:bottom w:val="none" w:sz="0" w:space="0" w:color="auto"/>
        <w:right w:val="none" w:sz="0" w:space="0" w:color="auto"/>
      </w:divBdr>
    </w:div>
    <w:div w:id="1744373594">
      <w:bodyDiv w:val="1"/>
      <w:marLeft w:val="0"/>
      <w:marRight w:val="0"/>
      <w:marTop w:val="0"/>
      <w:marBottom w:val="0"/>
      <w:divBdr>
        <w:top w:val="none" w:sz="0" w:space="0" w:color="auto"/>
        <w:left w:val="none" w:sz="0" w:space="0" w:color="auto"/>
        <w:bottom w:val="none" w:sz="0" w:space="0" w:color="auto"/>
        <w:right w:val="none" w:sz="0" w:space="0" w:color="auto"/>
      </w:divBdr>
    </w:div>
    <w:div w:id="1769739532">
      <w:bodyDiv w:val="1"/>
      <w:marLeft w:val="0"/>
      <w:marRight w:val="0"/>
      <w:marTop w:val="0"/>
      <w:marBottom w:val="0"/>
      <w:divBdr>
        <w:top w:val="none" w:sz="0" w:space="0" w:color="auto"/>
        <w:left w:val="none" w:sz="0" w:space="0" w:color="auto"/>
        <w:bottom w:val="none" w:sz="0" w:space="0" w:color="auto"/>
        <w:right w:val="none" w:sz="0" w:space="0" w:color="auto"/>
      </w:divBdr>
    </w:div>
    <w:div w:id="1780098962">
      <w:bodyDiv w:val="1"/>
      <w:marLeft w:val="0"/>
      <w:marRight w:val="0"/>
      <w:marTop w:val="0"/>
      <w:marBottom w:val="0"/>
      <w:divBdr>
        <w:top w:val="none" w:sz="0" w:space="0" w:color="auto"/>
        <w:left w:val="none" w:sz="0" w:space="0" w:color="auto"/>
        <w:bottom w:val="none" w:sz="0" w:space="0" w:color="auto"/>
        <w:right w:val="none" w:sz="0" w:space="0" w:color="auto"/>
      </w:divBdr>
    </w:div>
    <w:div w:id="1818380306">
      <w:bodyDiv w:val="1"/>
      <w:marLeft w:val="0"/>
      <w:marRight w:val="0"/>
      <w:marTop w:val="0"/>
      <w:marBottom w:val="0"/>
      <w:divBdr>
        <w:top w:val="none" w:sz="0" w:space="0" w:color="auto"/>
        <w:left w:val="none" w:sz="0" w:space="0" w:color="auto"/>
        <w:bottom w:val="none" w:sz="0" w:space="0" w:color="auto"/>
        <w:right w:val="none" w:sz="0" w:space="0" w:color="auto"/>
      </w:divBdr>
      <w:divsChild>
        <w:div w:id="154227584">
          <w:marLeft w:val="0"/>
          <w:marRight w:val="0"/>
          <w:marTop w:val="720"/>
          <w:marBottom w:val="720"/>
          <w:divBdr>
            <w:top w:val="none" w:sz="0" w:space="0" w:color="auto"/>
            <w:left w:val="none" w:sz="0" w:space="0" w:color="auto"/>
            <w:bottom w:val="none" w:sz="0" w:space="0" w:color="auto"/>
            <w:right w:val="none" w:sz="0" w:space="0" w:color="auto"/>
          </w:divBdr>
          <w:divsChild>
            <w:div w:id="838883434">
              <w:marLeft w:val="0"/>
              <w:marRight w:val="0"/>
              <w:marTop w:val="0"/>
              <w:marBottom w:val="0"/>
              <w:divBdr>
                <w:top w:val="none" w:sz="0" w:space="0" w:color="auto"/>
                <w:left w:val="none" w:sz="0" w:space="0" w:color="auto"/>
                <w:bottom w:val="none" w:sz="0" w:space="0" w:color="auto"/>
                <w:right w:val="none" w:sz="0" w:space="0" w:color="auto"/>
              </w:divBdr>
              <w:divsChild>
                <w:div w:id="507066333">
                  <w:marLeft w:val="0"/>
                  <w:marRight w:val="0"/>
                  <w:marTop w:val="0"/>
                  <w:marBottom w:val="0"/>
                  <w:divBdr>
                    <w:top w:val="none" w:sz="0" w:space="0" w:color="auto"/>
                    <w:left w:val="none" w:sz="0" w:space="0" w:color="auto"/>
                    <w:bottom w:val="none" w:sz="0" w:space="0" w:color="auto"/>
                    <w:right w:val="none" w:sz="0" w:space="0" w:color="auto"/>
                  </w:divBdr>
                  <w:divsChild>
                    <w:div w:id="1394279608">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821341436">
      <w:bodyDiv w:val="1"/>
      <w:marLeft w:val="0"/>
      <w:marRight w:val="0"/>
      <w:marTop w:val="0"/>
      <w:marBottom w:val="0"/>
      <w:divBdr>
        <w:top w:val="none" w:sz="0" w:space="0" w:color="auto"/>
        <w:left w:val="none" w:sz="0" w:space="0" w:color="auto"/>
        <w:bottom w:val="none" w:sz="0" w:space="0" w:color="auto"/>
        <w:right w:val="none" w:sz="0" w:space="0" w:color="auto"/>
      </w:divBdr>
    </w:div>
    <w:div w:id="1855268686">
      <w:bodyDiv w:val="1"/>
      <w:marLeft w:val="0"/>
      <w:marRight w:val="0"/>
      <w:marTop w:val="0"/>
      <w:marBottom w:val="0"/>
      <w:divBdr>
        <w:top w:val="none" w:sz="0" w:space="0" w:color="auto"/>
        <w:left w:val="none" w:sz="0" w:space="0" w:color="auto"/>
        <w:bottom w:val="none" w:sz="0" w:space="0" w:color="auto"/>
        <w:right w:val="none" w:sz="0" w:space="0" w:color="auto"/>
      </w:divBdr>
    </w:div>
    <w:div w:id="2015910846">
      <w:bodyDiv w:val="1"/>
      <w:marLeft w:val="0"/>
      <w:marRight w:val="0"/>
      <w:marTop w:val="0"/>
      <w:marBottom w:val="0"/>
      <w:divBdr>
        <w:top w:val="none" w:sz="0" w:space="0" w:color="auto"/>
        <w:left w:val="none" w:sz="0" w:space="0" w:color="auto"/>
        <w:bottom w:val="none" w:sz="0" w:space="0" w:color="auto"/>
        <w:right w:val="none" w:sz="0" w:space="0" w:color="auto"/>
      </w:divBdr>
    </w:div>
    <w:div w:id="2017925918">
      <w:bodyDiv w:val="1"/>
      <w:marLeft w:val="0"/>
      <w:marRight w:val="0"/>
      <w:marTop w:val="0"/>
      <w:marBottom w:val="0"/>
      <w:divBdr>
        <w:top w:val="none" w:sz="0" w:space="0" w:color="auto"/>
        <w:left w:val="none" w:sz="0" w:space="0" w:color="auto"/>
        <w:bottom w:val="none" w:sz="0" w:space="0" w:color="auto"/>
        <w:right w:val="none" w:sz="0" w:space="0" w:color="auto"/>
      </w:divBdr>
    </w:div>
    <w:div w:id="2043093754">
      <w:bodyDiv w:val="1"/>
      <w:marLeft w:val="0"/>
      <w:marRight w:val="0"/>
      <w:marTop w:val="0"/>
      <w:marBottom w:val="0"/>
      <w:divBdr>
        <w:top w:val="none" w:sz="0" w:space="0" w:color="auto"/>
        <w:left w:val="none" w:sz="0" w:space="0" w:color="auto"/>
        <w:bottom w:val="none" w:sz="0" w:space="0" w:color="auto"/>
        <w:right w:val="none" w:sz="0" w:space="0" w:color="auto"/>
      </w:divBdr>
    </w:div>
    <w:div w:id="2062052520">
      <w:bodyDiv w:val="1"/>
      <w:marLeft w:val="0"/>
      <w:marRight w:val="0"/>
      <w:marTop w:val="0"/>
      <w:marBottom w:val="0"/>
      <w:divBdr>
        <w:top w:val="none" w:sz="0" w:space="0" w:color="auto"/>
        <w:left w:val="none" w:sz="0" w:space="0" w:color="auto"/>
        <w:bottom w:val="none" w:sz="0" w:space="0" w:color="auto"/>
        <w:right w:val="none" w:sz="0" w:space="0" w:color="auto"/>
      </w:divBdr>
    </w:div>
    <w:div w:id="2086829578">
      <w:bodyDiv w:val="1"/>
      <w:marLeft w:val="0"/>
      <w:marRight w:val="0"/>
      <w:marTop w:val="0"/>
      <w:marBottom w:val="0"/>
      <w:divBdr>
        <w:top w:val="none" w:sz="0" w:space="0" w:color="auto"/>
        <w:left w:val="none" w:sz="0" w:space="0" w:color="auto"/>
        <w:bottom w:val="none" w:sz="0" w:space="0" w:color="auto"/>
        <w:right w:val="none" w:sz="0" w:space="0" w:color="auto"/>
      </w:divBdr>
    </w:div>
    <w:div w:id="214731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boe.es/diario_boe/txt.php?id=BOE-A-2015-10565"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0.emf"/><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www.boe.es/buscar/pdf/2015/BOE-A-2015-10566-consolidado.pdf"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6B368-044D-4DE7-A7E3-E7FB545BA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2611</Words>
  <Characters>16257</Characters>
  <Application>Microsoft Office Word</Application>
  <DocSecurity>0</DocSecurity>
  <Lines>135</Lines>
  <Paragraphs>37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18831</CharactersWithSpaces>
  <SharedDoc>false</SharedDoc>
  <HLinks>
    <vt:vector size="1968" baseType="variant">
      <vt:variant>
        <vt:i4>2555919</vt:i4>
      </vt:variant>
      <vt:variant>
        <vt:i4>1404</vt:i4>
      </vt:variant>
      <vt:variant>
        <vt:i4>0</vt:i4>
      </vt:variant>
      <vt:variant>
        <vt:i4>5</vt:i4>
      </vt:variant>
      <vt:variant>
        <vt:lpwstr>http://www.boe.es/diario_boe/txt.php?id=BOE-A-2013-2380</vt:lpwstr>
      </vt:variant>
      <vt:variant>
        <vt:lpwstr/>
      </vt:variant>
      <vt:variant>
        <vt:i4>2359405</vt:i4>
      </vt:variant>
      <vt:variant>
        <vt:i4>1401</vt:i4>
      </vt:variant>
      <vt:variant>
        <vt:i4>0</vt:i4>
      </vt:variant>
      <vt:variant>
        <vt:i4>5</vt:i4>
      </vt:variant>
      <vt:variant>
        <vt:lpwstr>http://administracionelectronica.gob.es/PAe/NTinteroperabilidad</vt:lpwstr>
      </vt:variant>
      <vt:variant>
        <vt:lpwstr>REUTILIZACIONRECURSOS</vt:lpwstr>
      </vt:variant>
      <vt:variant>
        <vt:i4>1769528</vt:i4>
      </vt:variant>
      <vt:variant>
        <vt:i4>1398</vt:i4>
      </vt:variant>
      <vt:variant>
        <vt:i4>0</vt:i4>
      </vt:variant>
      <vt:variant>
        <vt:i4>5</vt:i4>
      </vt:variant>
      <vt:variant>
        <vt:lpwstr>http://www.boe.es/diario_boe/txt.php?id=BOE-A-2011-13174</vt:lpwstr>
      </vt:variant>
      <vt:variant>
        <vt:lpwstr/>
      </vt:variant>
      <vt:variant>
        <vt:i4>7798889</vt:i4>
      </vt:variant>
      <vt:variant>
        <vt:i4>1395</vt:i4>
      </vt:variant>
      <vt:variant>
        <vt:i4>0</vt:i4>
      </vt:variant>
      <vt:variant>
        <vt:i4>5</vt:i4>
      </vt:variant>
      <vt:variant>
        <vt:lpwstr>http://www.redsara.es/</vt:lpwstr>
      </vt:variant>
      <vt:variant>
        <vt:lpwstr/>
      </vt:variant>
      <vt:variant>
        <vt:i4>1835064</vt:i4>
      </vt:variant>
      <vt:variant>
        <vt:i4>1392</vt:i4>
      </vt:variant>
      <vt:variant>
        <vt:i4>0</vt:i4>
      </vt:variant>
      <vt:variant>
        <vt:i4>5</vt:i4>
      </vt:variant>
      <vt:variant>
        <vt:lpwstr>http://www.boe.es/diario_boe/txt.php?id=BOE-A-2011-13173</vt:lpwstr>
      </vt:variant>
      <vt:variant>
        <vt:lpwstr/>
      </vt:variant>
      <vt:variant>
        <vt:i4>7798889</vt:i4>
      </vt:variant>
      <vt:variant>
        <vt:i4>1389</vt:i4>
      </vt:variant>
      <vt:variant>
        <vt:i4>0</vt:i4>
      </vt:variant>
      <vt:variant>
        <vt:i4>5</vt:i4>
      </vt:variant>
      <vt:variant>
        <vt:lpwstr>http://www.redsara.es/</vt:lpwstr>
      </vt:variant>
      <vt:variant>
        <vt:lpwstr/>
      </vt:variant>
      <vt:variant>
        <vt:i4>7798903</vt:i4>
      </vt:variant>
      <vt:variant>
        <vt:i4>1386</vt:i4>
      </vt:variant>
      <vt:variant>
        <vt:i4>0</vt:i4>
      </vt:variant>
      <vt:variant>
        <vt:i4>5</vt:i4>
      </vt:variant>
      <vt:variant>
        <vt:lpwstr>http://www.boe.es/boe/dias/2010/01/29/pdfs/BOE-A-2010-1331.pdf</vt:lpwstr>
      </vt:variant>
      <vt:variant>
        <vt:lpwstr/>
      </vt:variant>
      <vt:variant>
        <vt:i4>1835064</vt:i4>
      </vt:variant>
      <vt:variant>
        <vt:i4>1383</vt:i4>
      </vt:variant>
      <vt:variant>
        <vt:i4>0</vt:i4>
      </vt:variant>
      <vt:variant>
        <vt:i4>5</vt:i4>
      </vt:variant>
      <vt:variant>
        <vt:lpwstr>http://www.boe.es/diario_boe/txt.php?id=BOE-A-2011-13173</vt:lpwstr>
      </vt:variant>
      <vt:variant>
        <vt:lpwstr/>
      </vt:variant>
      <vt:variant>
        <vt:i4>2556019</vt:i4>
      </vt:variant>
      <vt:variant>
        <vt:i4>1380</vt:i4>
      </vt:variant>
      <vt:variant>
        <vt:i4>0</vt:i4>
      </vt:variant>
      <vt:variant>
        <vt:i4>5</vt:i4>
      </vt:variant>
      <vt:variant>
        <vt:lpwstr>http://administracionelectronica.gob.es/ctt/redsara</vt:lpwstr>
      </vt:variant>
      <vt:variant>
        <vt:lpwstr/>
      </vt:variant>
      <vt:variant>
        <vt:i4>1835064</vt:i4>
      </vt:variant>
      <vt:variant>
        <vt:i4>1377</vt:i4>
      </vt:variant>
      <vt:variant>
        <vt:i4>0</vt:i4>
      </vt:variant>
      <vt:variant>
        <vt:i4>5</vt:i4>
      </vt:variant>
      <vt:variant>
        <vt:lpwstr>http://www.boe.es/diario_boe/txt.php?id=BOE-A-2011-13173</vt:lpwstr>
      </vt:variant>
      <vt:variant>
        <vt:lpwstr/>
      </vt:variant>
      <vt:variant>
        <vt:i4>1835064</vt:i4>
      </vt:variant>
      <vt:variant>
        <vt:i4>1374</vt:i4>
      </vt:variant>
      <vt:variant>
        <vt:i4>0</vt:i4>
      </vt:variant>
      <vt:variant>
        <vt:i4>5</vt:i4>
      </vt:variant>
      <vt:variant>
        <vt:lpwstr>http://www.boe.es/diario_boe/txt.php?id=BOE-A-2011-13173</vt:lpwstr>
      </vt:variant>
      <vt:variant>
        <vt:lpwstr/>
      </vt:variant>
      <vt:variant>
        <vt:i4>2556019</vt:i4>
      </vt:variant>
      <vt:variant>
        <vt:i4>1371</vt:i4>
      </vt:variant>
      <vt:variant>
        <vt:i4>0</vt:i4>
      </vt:variant>
      <vt:variant>
        <vt:i4>5</vt:i4>
      </vt:variant>
      <vt:variant>
        <vt:lpwstr>http://administracionelectronica.gob.es/ctt/redsara</vt:lpwstr>
      </vt:variant>
      <vt:variant>
        <vt:lpwstr/>
      </vt:variant>
      <vt:variant>
        <vt:i4>2556019</vt:i4>
      </vt:variant>
      <vt:variant>
        <vt:i4>1368</vt:i4>
      </vt:variant>
      <vt:variant>
        <vt:i4>0</vt:i4>
      </vt:variant>
      <vt:variant>
        <vt:i4>5</vt:i4>
      </vt:variant>
      <vt:variant>
        <vt:lpwstr>http://administracionelectronica.gob.es/ctt/redsara</vt:lpwstr>
      </vt:variant>
      <vt:variant>
        <vt:lpwstr/>
      </vt:variant>
      <vt:variant>
        <vt:i4>1835064</vt:i4>
      </vt:variant>
      <vt:variant>
        <vt:i4>1365</vt:i4>
      </vt:variant>
      <vt:variant>
        <vt:i4>0</vt:i4>
      </vt:variant>
      <vt:variant>
        <vt:i4>5</vt:i4>
      </vt:variant>
      <vt:variant>
        <vt:lpwstr>http://www.boe.es/diario_boe/txt.php?id=BOE-A-2011-13173</vt:lpwstr>
      </vt:variant>
      <vt:variant>
        <vt:lpwstr/>
      </vt:variant>
      <vt:variant>
        <vt:i4>2556019</vt:i4>
      </vt:variant>
      <vt:variant>
        <vt:i4>1362</vt:i4>
      </vt:variant>
      <vt:variant>
        <vt:i4>0</vt:i4>
      </vt:variant>
      <vt:variant>
        <vt:i4>5</vt:i4>
      </vt:variant>
      <vt:variant>
        <vt:lpwstr>http://administracionelectronica.gob.es/ctt/redsara</vt:lpwstr>
      </vt:variant>
      <vt:variant>
        <vt:lpwstr/>
      </vt:variant>
      <vt:variant>
        <vt:i4>2556019</vt:i4>
      </vt:variant>
      <vt:variant>
        <vt:i4>1359</vt:i4>
      </vt:variant>
      <vt:variant>
        <vt:i4>0</vt:i4>
      </vt:variant>
      <vt:variant>
        <vt:i4>5</vt:i4>
      </vt:variant>
      <vt:variant>
        <vt:lpwstr>http://administracionelectronica.gob.es/ctt/redsara</vt:lpwstr>
      </vt:variant>
      <vt:variant>
        <vt:lpwstr/>
      </vt:variant>
      <vt:variant>
        <vt:i4>2556019</vt:i4>
      </vt:variant>
      <vt:variant>
        <vt:i4>1356</vt:i4>
      </vt:variant>
      <vt:variant>
        <vt:i4>0</vt:i4>
      </vt:variant>
      <vt:variant>
        <vt:i4>5</vt:i4>
      </vt:variant>
      <vt:variant>
        <vt:lpwstr>http://administracionelectronica.gob.es/ctt/redsara</vt:lpwstr>
      </vt:variant>
      <vt:variant>
        <vt:lpwstr/>
      </vt:variant>
      <vt:variant>
        <vt:i4>7798889</vt:i4>
      </vt:variant>
      <vt:variant>
        <vt:i4>1353</vt:i4>
      </vt:variant>
      <vt:variant>
        <vt:i4>0</vt:i4>
      </vt:variant>
      <vt:variant>
        <vt:i4>5</vt:i4>
      </vt:variant>
      <vt:variant>
        <vt:lpwstr>http://www.redsara.es/</vt:lpwstr>
      </vt:variant>
      <vt:variant>
        <vt:lpwstr/>
      </vt:variant>
      <vt:variant>
        <vt:i4>393313</vt:i4>
      </vt:variant>
      <vt:variant>
        <vt:i4>1350</vt:i4>
      </vt:variant>
      <vt:variant>
        <vt:i4>0</vt:i4>
      </vt:variant>
      <vt:variant>
        <vt:i4>5</vt:i4>
      </vt:variant>
      <vt:variant>
        <vt:lpwstr>http://www.armada.mde.es/ARMADAPORTAL/PAGE/PORTAL/ARMADAESPANNOLA/CIENCIA_OBSERVATORIO/PREFLANG_ES/06_HORA</vt:lpwstr>
      </vt:variant>
      <vt:variant>
        <vt:lpwstr/>
      </vt:variant>
      <vt:variant>
        <vt:i4>4784131</vt:i4>
      </vt:variant>
      <vt:variant>
        <vt:i4>1347</vt:i4>
      </vt:variant>
      <vt:variant>
        <vt:i4>0</vt:i4>
      </vt:variant>
      <vt:variant>
        <vt:i4>5</vt:i4>
      </vt:variant>
      <vt:variant>
        <vt:lpwstr>http://administracionelectronica.gob.es/ctt/plandira</vt:lpwstr>
      </vt:variant>
      <vt:variant>
        <vt:lpwstr/>
      </vt:variant>
      <vt:variant>
        <vt:i4>4849689</vt:i4>
      </vt:variant>
      <vt:variant>
        <vt:i4>1344</vt:i4>
      </vt:variant>
      <vt:variant>
        <vt:i4>0</vt:i4>
      </vt:variant>
      <vt:variant>
        <vt:i4>5</vt:i4>
      </vt:variant>
      <vt:variant>
        <vt:lpwstr>http://administracionelectronica.gob.es/PAe/NTinteroperabilidad</vt:lpwstr>
      </vt:variant>
      <vt:variant>
        <vt:lpwstr>REQUISITOSCONEXION</vt:lpwstr>
      </vt:variant>
      <vt:variant>
        <vt:i4>3932277</vt:i4>
      </vt:variant>
      <vt:variant>
        <vt:i4>1341</vt:i4>
      </vt:variant>
      <vt:variant>
        <vt:i4>0</vt:i4>
      </vt:variant>
      <vt:variant>
        <vt:i4>5</vt:i4>
      </vt:variant>
      <vt:variant>
        <vt:lpwstr>http://administracionelectronica.gob.es/PAe/NTinteroperabilidad</vt:lpwstr>
      </vt:variant>
      <vt:variant>
        <vt:lpwstr>COPIADOAUTENTICO</vt:lpwstr>
      </vt:variant>
      <vt:variant>
        <vt:i4>3473513</vt:i4>
      </vt:variant>
      <vt:variant>
        <vt:i4>1338</vt:i4>
      </vt:variant>
      <vt:variant>
        <vt:i4>0</vt:i4>
      </vt:variant>
      <vt:variant>
        <vt:i4>5</vt:i4>
      </vt:variant>
      <vt:variant>
        <vt:lpwstr>http://administracionelectronica.gob.es/PAe/NTinteroperabilidad</vt:lpwstr>
      </vt:variant>
      <vt:variant>
        <vt:lpwstr>DIGITALIZACIONDOCUMENTOS</vt:lpwstr>
      </vt:variant>
      <vt:variant>
        <vt:i4>1900592</vt:i4>
      </vt:variant>
      <vt:variant>
        <vt:i4>1335</vt:i4>
      </vt:variant>
      <vt:variant>
        <vt:i4>0</vt:i4>
      </vt:variant>
      <vt:variant>
        <vt:i4>5</vt:i4>
      </vt:variant>
      <vt:variant>
        <vt:lpwstr>http://www.boe.es/diario_boe/txt.php?id=BOE-A-2009-18358</vt:lpwstr>
      </vt:variant>
      <vt:variant>
        <vt:lpwstr/>
      </vt:variant>
      <vt:variant>
        <vt:i4>1900592</vt:i4>
      </vt:variant>
      <vt:variant>
        <vt:i4>1332</vt:i4>
      </vt:variant>
      <vt:variant>
        <vt:i4>0</vt:i4>
      </vt:variant>
      <vt:variant>
        <vt:i4>5</vt:i4>
      </vt:variant>
      <vt:variant>
        <vt:lpwstr>http://www.boe.es/diario_boe/txt.php?id=BOE-A-2009-18358</vt:lpwstr>
      </vt:variant>
      <vt:variant>
        <vt:lpwstr/>
      </vt:variant>
      <vt:variant>
        <vt:i4>3932277</vt:i4>
      </vt:variant>
      <vt:variant>
        <vt:i4>1329</vt:i4>
      </vt:variant>
      <vt:variant>
        <vt:i4>0</vt:i4>
      </vt:variant>
      <vt:variant>
        <vt:i4>5</vt:i4>
      </vt:variant>
      <vt:variant>
        <vt:lpwstr>http://administracionelectronica.gob.es/PAe/NTinteroperabilidad</vt:lpwstr>
      </vt:variant>
      <vt:variant>
        <vt:lpwstr>COPIADOAUTENTICO</vt:lpwstr>
      </vt:variant>
      <vt:variant>
        <vt:i4>3932277</vt:i4>
      </vt:variant>
      <vt:variant>
        <vt:i4>1326</vt:i4>
      </vt:variant>
      <vt:variant>
        <vt:i4>0</vt:i4>
      </vt:variant>
      <vt:variant>
        <vt:i4>5</vt:i4>
      </vt:variant>
      <vt:variant>
        <vt:lpwstr>http://administracionelectronica.gob.es/PAe/NTinteroperabilidad</vt:lpwstr>
      </vt:variant>
      <vt:variant>
        <vt:lpwstr>COPIADOAUTENTICO</vt:lpwstr>
      </vt:variant>
      <vt:variant>
        <vt:i4>4456537</vt:i4>
      </vt:variant>
      <vt:variant>
        <vt:i4>1323</vt:i4>
      </vt:variant>
      <vt:variant>
        <vt:i4>0</vt:i4>
      </vt:variant>
      <vt:variant>
        <vt:i4>5</vt:i4>
      </vt:variant>
      <vt:variant>
        <vt:lpwstr>http://administracionelectronica.gob.es/pae_Home/dms/pae_Home/documentos/Estrategias/pae_Interoperabilidad_Inicio/BIBLIOTECA_PU_Publicacion_oficial_2011_digitalizacion_de_documentos_guia_de_aplicacion/Gu%C3%ADa de aplicaci%C3%B3n de la Norma T%C3%A9cnica de Interoperabilidad de Digitalizaci%C3%B3n de Documentos.pdf</vt:lpwstr>
      </vt:variant>
      <vt:variant>
        <vt:lpwstr/>
      </vt:variant>
      <vt:variant>
        <vt:i4>7340068</vt:i4>
      </vt:variant>
      <vt:variant>
        <vt:i4>1320</vt:i4>
      </vt:variant>
      <vt:variant>
        <vt:i4>0</vt:i4>
      </vt:variant>
      <vt:variant>
        <vt:i4>5</vt:i4>
      </vt:variant>
      <vt:variant>
        <vt:lpwstr>http://www.boe.es/buscar/pdf/1998/BOE-A-1998-16718-consolidado.pdf</vt:lpwstr>
      </vt:variant>
      <vt:variant>
        <vt:lpwstr/>
      </vt:variant>
      <vt:variant>
        <vt:i4>7340068</vt:i4>
      </vt:variant>
      <vt:variant>
        <vt:i4>1317</vt:i4>
      </vt:variant>
      <vt:variant>
        <vt:i4>0</vt:i4>
      </vt:variant>
      <vt:variant>
        <vt:i4>5</vt:i4>
      </vt:variant>
      <vt:variant>
        <vt:lpwstr>http://www.boe.es/buscar/pdf/1998/BOE-A-1998-16718-consolidado.pdf</vt:lpwstr>
      </vt:variant>
      <vt:variant>
        <vt:lpwstr/>
      </vt:variant>
      <vt:variant>
        <vt:i4>3932277</vt:i4>
      </vt:variant>
      <vt:variant>
        <vt:i4>1314</vt:i4>
      </vt:variant>
      <vt:variant>
        <vt:i4>0</vt:i4>
      </vt:variant>
      <vt:variant>
        <vt:i4>5</vt:i4>
      </vt:variant>
      <vt:variant>
        <vt:lpwstr>http://administracionelectronica.gob.es/PAe/NTinteroperabilidad</vt:lpwstr>
      </vt:variant>
      <vt:variant>
        <vt:lpwstr>COPIADOAUTENTICO</vt:lpwstr>
      </vt:variant>
      <vt:variant>
        <vt:i4>2687088</vt:i4>
      </vt:variant>
      <vt:variant>
        <vt:i4>1311</vt:i4>
      </vt:variant>
      <vt:variant>
        <vt:i4>0</vt:i4>
      </vt:variant>
      <vt:variant>
        <vt:i4>5</vt:i4>
      </vt:variant>
      <vt:variant>
        <vt:lpwstr>http://administracionelectronica.gob.es/PAe/NTinteroperabilidad</vt:lpwstr>
      </vt:variant>
      <vt:variant>
        <vt:lpwstr>POLITICAFIRMA</vt:lpwstr>
      </vt:variant>
      <vt:variant>
        <vt:i4>3473524</vt:i4>
      </vt:variant>
      <vt:variant>
        <vt:i4>1308</vt:i4>
      </vt:variant>
      <vt:variant>
        <vt:i4>0</vt:i4>
      </vt:variant>
      <vt:variant>
        <vt:i4>5</vt:i4>
      </vt:variant>
      <vt:variant>
        <vt:lpwstr>http://administracionelectronica.gob.es/PAe/NTinteroperabilidad</vt:lpwstr>
      </vt:variant>
      <vt:variant>
        <vt:lpwstr>DOCUMENTOELECTRONICO</vt:lpwstr>
      </vt:variant>
      <vt:variant>
        <vt:i4>3932277</vt:i4>
      </vt:variant>
      <vt:variant>
        <vt:i4>1305</vt:i4>
      </vt:variant>
      <vt:variant>
        <vt:i4>0</vt:i4>
      </vt:variant>
      <vt:variant>
        <vt:i4>5</vt:i4>
      </vt:variant>
      <vt:variant>
        <vt:lpwstr>http://administracionelectronica.gob.es/PAe/NTinteroperabilidad</vt:lpwstr>
      </vt:variant>
      <vt:variant>
        <vt:lpwstr>COPIADOAUTENTICO</vt:lpwstr>
      </vt:variant>
      <vt:variant>
        <vt:i4>3932277</vt:i4>
      </vt:variant>
      <vt:variant>
        <vt:i4>1302</vt:i4>
      </vt:variant>
      <vt:variant>
        <vt:i4>0</vt:i4>
      </vt:variant>
      <vt:variant>
        <vt:i4>5</vt:i4>
      </vt:variant>
      <vt:variant>
        <vt:lpwstr>http://administracionelectronica.gob.es/PAe/NTinteroperabilidad</vt:lpwstr>
      </vt:variant>
      <vt:variant>
        <vt:lpwstr>COPIADOAUTENTICO</vt:lpwstr>
      </vt:variant>
      <vt:variant>
        <vt:i4>3932277</vt:i4>
      </vt:variant>
      <vt:variant>
        <vt:i4>1299</vt:i4>
      </vt:variant>
      <vt:variant>
        <vt:i4>0</vt:i4>
      </vt:variant>
      <vt:variant>
        <vt:i4>5</vt:i4>
      </vt:variant>
      <vt:variant>
        <vt:lpwstr>http://administracionelectronica.gob.es/PAe/NTinteroperabilidad</vt:lpwstr>
      </vt:variant>
      <vt:variant>
        <vt:lpwstr>COPIADOAUTENTICO</vt:lpwstr>
      </vt:variant>
      <vt:variant>
        <vt:i4>3932277</vt:i4>
      </vt:variant>
      <vt:variant>
        <vt:i4>1296</vt:i4>
      </vt:variant>
      <vt:variant>
        <vt:i4>0</vt:i4>
      </vt:variant>
      <vt:variant>
        <vt:i4>5</vt:i4>
      </vt:variant>
      <vt:variant>
        <vt:lpwstr>http://administracionelectronica.gob.es/PAe/NTinteroperabilidad</vt:lpwstr>
      </vt:variant>
      <vt:variant>
        <vt:lpwstr>COPIADOAUTENTICO</vt:lpwstr>
      </vt:variant>
      <vt:variant>
        <vt:i4>3932277</vt:i4>
      </vt:variant>
      <vt:variant>
        <vt:i4>1293</vt:i4>
      </vt:variant>
      <vt:variant>
        <vt:i4>0</vt:i4>
      </vt:variant>
      <vt:variant>
        <vt:i4>5</vt:i4>
      </vt:variant>
      <vt:variant>
        <vt:lpwstr>http://administracionelectronica.gob.es/PAe/NTinteroperabilidad</vt:lpwstr>
      </vt:variant>
      <vt:variant>
        <vt:lpwstr>COPIADOAUTENTICO</vt:lpwstr>
      </vt:variant>
      <vt:variant>
        <vt:i4>3932277</vt:i4>
      </vt:variant>
      <vt:variant>
        <vt:i4>1290</vt:i4>
      </vt:variant>
      <vt:variant>
        <vt:i4>0</vt:i4>
      </vt:variant>
      <vt:variant>
        <vt:i4>5</vt:i4>
      </vt:variant>
      <vt:variant>
        <vt:lpwstr>http://administracionelectronica.gob.es/PAe/NTinteroperabilidad</vt:lpwstr>
      </vt:variant>
      <vt:variant>
        <vt:lpwstr>COPIADOAUTENTICO</vt:lpwstr>
      </vt:variant>
      <vt:variant>
        <vt:i4>2621483</vt:i4>
      </vt:variant>
      <vt:variant>
        <vt:i4>1287</vt:i4>
      </vt:variant>
      <vt:variant>
        <vt:i4>0</vt:i4>
      </vt:variant>
      <vt:variant>
        <vt:i4>5</vt:i4>
      </vt:variant>
      <vt:variant>
        <vt:lpwstr>http://www.boe.es/boe/dias/2007/06/23/pdfs/A27150-27166.pdf</vt:lpwstr>
      </vt:variant>
      <vt:variant>
        <vt:lpwstr/>
      </vt:variant>
      <vt:variant>
        <vt:i4>3932277</vt:i4>
      </vt:variant>
      <vt:variant>
        <vt:i4>1284</vt:i4>
      </vt:variant>
      <vt:variant>
        <vt:i4>0</vt:i4>
      </vt:variant>
      <vt:variant>
        <vt:i4>5</vt:i4>
      </vt:variant>
      <vt:variant>
        <vt:lpwstr>http://administracionelectronica.gob.es/PAe/NTinteroperabilidad</vt:lpwstr>
      </vt:variant>
      <vt:variant>
        <vt:lpwstr>COPIADOAUTENTICO</vt:lpwstr>
      </vt:variant>
      <vt:variant>
        <vt:i4>4522008</vt:i4>
      </vt:variant>
      <vt:variant>
        <vt:i4>1281</vt:i4>
      </vt:variant>
      <vt:variant>
        <vt:i4>0</vt:i4>
      </vt:variant>
      <vt:variant>
        <vt:i4>5</vt:i4>
      </vt:variant>
      <vt:variant>
        <vt:lpwstr>http://administracionelectronica.gob.es/PAe/NTinteroperabilidad</vt:lpwstr>
      </vt:variant>
      <vt:variant>
        <vt:lpwstr>RELACIONMODELOS</vt:lpwstr>
      </vt:variant>
      <vt:variant>
        <vt:i4>4522008</vt:i4>
      </vt:variant>
      <vt:variant>
        <vt:i4>1278</vt:i4>
      </vt:variant>
      <vt:variant>
        <vt:i4>0</vt:i4>
      </vt:variant>
      <vt:variant>
        <vt:i4>5</vt:i4>
      </vt:variant>
      <vt:variant>
        <vt:lpwstr>http://administracionelectronica.gob.es/PAe/NTinteroperabilidad</vt:lpwstr>
      </vt:variant>
      <vt:variant>
        <vt:lpwstr>RELACIONMODELOS</vt:lpwstr>
      </vt:variant>
      <vt:variant>
        <vt:i4>5767278</vt:i4>
      </vt:variant>
      <vt:variant>
        <vt:i4>1275</vt:i4>
      </vt:variant>
      <vt:variant>
        <vt:i4>0</vt:i4>
      </vt:variant>
      <vt:variant>
        <vt:i4>5</vt:i4>
      </vt:variant>
      <vt:variant>
        <vt:lpwstr>http://administracionelectronica.gob.es/pae_Home/pae_Estrategias/pae_Interoperabilidad_Inicio/pae_Centro_Interoperabilidad_semantica.html</vt:lpwstr>
      </vt:variant>
      <vt:variant>
        <vt:lpwstr/>
      </vt:variant>
      <vt:variant>
        <vt:i4>4522008</vt:i4>
      </vt:variant>
      <vt:variant>
        <vt:i4>1272</vt:i4>
      </vt:variant>
      <vt:variant>
        <vt:i4>0</vt:i4>
      </vt:variant>
      <vt:variant>
        <vt:i4>5</vt:i4>
      </vt:variant>
      <vt:variant>
        <vt:lpwstr>http://administracionelectronica.gob.es/PAe/NTinteroperabilidad</vt:lpwstr>
      </vt:variant>
      <vt:variant>
        <vt:lpwstr>RELACIONMODELOS</vt:lpwstr>
      </vt:variant>
      <vt:variant>
        <vt:i4>2752631</vt:i4>
      </vt:variant>
      <vt:variant>
        <vt:i4>1269</vt:i4>
      </vt:variant>
      <vt:variant>
        <vt:i4>0</vt:i4>
      </vt:variant>
      <vt:variant>
        <vt:i4>5</vt:i4>
      </vt:variant>
      <vt:variant>
        <vt:lpwstr>http://administracionelectronica.gob.es/ctt/sia</vt:lpwstr>
      </vt:variant>
      <vt:variant>
        <vt:lpwstr/>
      </vt:variant>
      <vt:variant>
        <vt:i4>7012468</vt:i4>
      </vt:variant>
      <vt:variant>
        <vt:i4>1266</vt:i4>
      </vt:variant>
      <vt:variant>
        <vt:i4>0</vt:i4>
      </vt:variant>
      <vt:variant>
        <vt:i4>5</vt:i4>
      </vt:variant>
      <vt:variant>
        <vt:lpwstr>http://administracionelectronica.gob.es/es/ctt/svd</vt:lpwstr>
      </vt:variant>
      <vt:variant>
        <vt:lpwstr/>
      </vt:variant>
      <vt:variant>
        <vt:i4>7012468</vt:i4>
      </vt:variant>
      <vt:variant>
        <vt:i4>1263</vt:i4>
      </vt:variant>
      <vt:variant>
        <vt:i4>0</vt:i4>
      </vt:variant>
      <vt:variant>
        <vt:i4>5</vt:i4>
      </vt:variant>
      <vt:variant>
        <vt:lpwstr>http://administracionelectronica.gob.es/es/ctt/svd</vt:lpwstr>
      </vt:variant>
      <vt:variant>
        <vt:lpwstr/>
      </vt:variant>
      <vt:variant>
        <vt:i4>7864354</vt:i4>
      </vt:variant>
      <vt:variant>
        <vt:i4>1260</vt:i4>
      </vt:variant>
      <vt:variant>
        <vt:i4>0</vt:i4>
      </vt:variant>
      <vt:variant>
        <vt:i4>5</vt:i4>
      </vt:variant>
      <vt:variant>
        <vt:lpwstr>https://soportecaid.redsara.es/</vt:lpwstr>
      </vt:variant>
      <vt:variant>
        <vt:lpwstr/>
      </vt:variant>
      <vt:variant>
        <vt:i4>3473527</vt:i4>
      </vt:variant>
      <vt:variant>
        <vt:i4>1257</vt:i4>
      </vt:variant>
      <vt:variant>
        <vt:i4>0</vt:i4>
      </vt:variant>
      <vt:variant>
        <vt:i4>5</vt:i4>
      </vt:variant>
      <vt:variant>
        <vt:lpwstr>http://administracionelectronica.gob.es/ctt/svd</vt:lpwstr>
      </vt:variant>
      <vt:variant>
        <vt:lpwstr/>
      </vt:variant>
      <vt:variant>
        <vt:i4>3473527</vt:i4>
      </vt:variant>
      <vt:variant>
        <vt:i4>1254</vt:i4>
      </vt:variant>
      <vt:variant>
        <vt:i4>0</vt:i4>
      </vt:variant>
      <vt:variant>
        <vt:i4>5</vt:i4>
      </vt:variant>
      <vt:variant>
        <vt:lpwstr>http://administracionelectronica.gob.es/ctt/svd</vt:lpwstr>
      </vt:variant>
      <vt:variant>
        <vt:lpwstr/>
      </vt:variant>
      <vt:variant>
        <vt:i4>2687088</vt:i4>
      </vt:variant>
      <vt:variant>
        <vt:i4>1251</vt:i4>
      </vt:variant>
      <vt:variant>
        <vt:i4>0</vt:i4>
      </vt:variant>
      <vt:variant>
        <vt:i4>5</vt:i4>
      </vt:variant>
      <vt:variant>
        <vt:lpwstr>http://administracionelectronica.gob.es/PAe/NTinteroperabilidad</vt:lpwstr>
      </vt:variant>
      <vt:variant>
        <vt:lpwstr>POLITICAFIRMA</vt:lpwstr>
      </vt:variant>
      <vt:variant>
        <vt:i4>2621483</vt:i4>
      </vt:variant>
      <vt:variant>
        <vt:i4>1248</vt:i4>
      </vt:variant>
      <vt:variant>
        <vt:i4>0</vt:i4>
      </vt:variant>
      <vt:variant>
        <vt:i4>5</vt:i4>
      </vt:variant>
      <vt:variant>
        <vt:lpwstr>http://www.boe.es/boe/dias/2007/06/23/pdfs/A27150-27166.pdf</vt:lpwstr>
      </vt:variant>
      <vt:variant>
        <vt:lpwstr/>
      </vt:variant>
      <vt:variant>
        <vt:i4>655382</vt:i4>
      </vt:variant>
      <vt:variant>
        <vt:i4>1245</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2621483</vt:i4>
      </vt:variant>
      <vt:variant>
        <vt:i4>1242</vt:i4>
      </vt:variant>
      <vt:variant>
        <vt:i4>0</vt:i4>
      </vt:variant>
      <vt:variant>
        <vt:i4>5</vt:i4>
      </vt:variant>
      <vt:variant>
        <vt:lpwstr>http://www.boe.es/boe/dias/2007/06/23/pdfs/A27150-27166.pdf</vt:lpwstr>
      </vt:variant>
      <vt:variant>
        <vt:lpwstr/>
      </vt:variant>
      <vt:variant>
        <vt:i4>2621483</vt:i4>
      </vt:variant>
      <vt:variant>
        <vt:i4>1239</vt:i4>
      </vt:variant>
      <vt:variant>
        <vt:i4>0</vt:i4>
      </vt:variant>
      <vt:variant>
        <vt:i4>5</vt:i4>
      </vt:variant>
      <vt:variant>
        <vt:lpwstr>http://www.boe.es/boe/dias/2007/06/23/pdfs/A27150-27166.pdf</vt:lpwstr>
      </vt:variant>
      <vt:variant>
        <vt:lpwstr/>
      </vt:variant>
      <vt:variant>
        <vt:i4>2621483</vt:i4>
      </vt:variant>
      <vt:variant>
        <vt:i4>1236</vt:i4>
      </vt:variant>
      <vt:variant>
        <vt:i4>0</vt:i4>
      </vt:variant>
      <vt:variant>
        <vt:i4>5</vt:i4>
      </vt:variant>
      <vt:variant>
        <vt:lpwstr>http://www.boe.es/boe/dias/2007/06/23/pdfs/A27150-27166.pdf</vt:lpwstr>
      </vt:variant>
      <vt:variant>
        <vt:lpwstr/>
      </vt:variant>
      <vt:variant>
        <vt:i4>1900592</vt:i4>
      </vt:variant>
      <vt:variant>
        <vt:i4>1233</vt:i4>
      </vt:variant>
      <vt:variant>
        <vt:i4>0</vt:i4>
      </vt:variant>
      <vt:variant>
        <vt:i4>5</vt:i4>
      </vt:variant>
      <vt:variant>
        <vt:lpwstr>http://www.boe.es/diario_boe/txt.php?id=BOE-A-2009-18358</vt:lpwstr>
      </vt:variant>
      <vt:variant>
        <vt:lpwstr/>
      </vt:variant>
      <vt:variant>
        <vt:i4>2621483</vt:i4>
      </vt:variant>
      <vt:variant>
        <vt:i4>1230</vt:i4>
      </vt:variant>
      <vt:variant>
        <vt:i4>0</vt:i4>
      </vt:variant>
      <vt:variant>
        <vt:i4>5</vt:i4>
      </vt:variant>
      <vt:variant>
        <vt:lpwstr>http://www.boe.es/boe/dias/2007/06/23/pdfs/A27150-27166.pdf</vt:lpwstr>
      </vt:variant>
      <vt:variant>
        <vt:lpwstr/>
      </vt:variant>
      <vt:variant>
        <vt:i4>1966136</vt:i4>
      </vt:variant>
      <vt:variant>
        <vt:i4>1227</vt:i4>
      </vt:variant>
      <vt:variant>
        <vt:i4>0</vt:i4>
      </vt:variant>
      <vt:variant>
        <vt:i4>5</vt:i4>
      </vt:variant>
      <vt:variant>
        <vt:lpwstr>http://www.boe.es/diario_boe/txt.php?id=BOE-A-2011-13171</vt:lpwstr>
      </vt:variant>
      <vt:variant>
        <vt:lpwstr/>
      </vt:variant>
      <vt:variant>
        <vt:i4>1900592</vt:i4>
      </vt:variant>
      <vt:variant>
        <vt:i4>1224</vt:i4>
      </vt:variant>
      <vt:variant>
        <vt:i4>0</vt:i4>
      </vt:variant>
      <vt:variant>
        <vt:i4>5</vt:i4>
      </vt:variant>
      <vt:variant>
        <vt:lpwstr>http://www.boe.es/diario_boe/txt.php?id=BOE-A-2009-18358</vt:lpwstr>
      </vt:variant>
      <vt:variant>
        <vt:lpwstr/>
      </vt:variant>
      <vt:variant>
        <vt:i4>2621483</vt:i4>
      </vt:variant>
      <vt:variant>
        <vt:i4>1221</vt:i4>
      </vt:variant>
      <vt:variant>
        <vt:i4>0</vt:i4>
      </vt:variant>
      <vt:variant>
        <vt:i4>5</vt:i4>
      </vt:variant>
      <vt:variant>
        <vt:lpwstr>http://www.boe.es/boe/dias/2007/06/23/pdfs/A27150-27166.pdf</vt:lpwstr>
      </vt:variant>
      <vt:variant>
        <vt:lpwstr/>
      </vt:variant>
      <vt:variant>
        <vt:i4>2818086</vt:i4>
      </vt:variant>
      <vt:variant>
        <vt:i4>1218</vt:i4>
      </vt:variant>
      <vt:variant>
        <vt:i4>0</vt:i4>
      </vt:variant>
      <vt:variant>
        <vt:i4>5</vt:i4>
      </vt:variant>
      <vt:variant>
        <vt:lpwstr>https://sede.minetur.gob.es/Prestadores/Paginas/Inicio.aspx</vt:lpwstr>
      </vt:variant>
      <vt:variant>
        <vt:lpwstr/>
      </vt:variant>
      <vt:variant>
        <vt:i4>1441849</vt:i4>
      </vt:variant>
      <vt:variant>
        <vt:i4>1215</vt:i4>
      </vt:variant>
      <vt:variant>
        <vt:i4>0</vt:i4>
      </vt:variant>
      <vt:variant>
        <vt:i4>5</vt:i4>
      </vt:variant>
      <vt:variant>
        <vt:lpwstr>http://www.boe.es/diario_boe/txt.php?id=BOE-A-2011-13169</vt:lpwstr>
      </vt:variant>
      <vt:variant>
        <vt:lpwstr/>
      </vt:variant>
      <vt:variant>
        <vt:i4>1966136</vt:i4>
      </vt:variant>
      <vt:variant>
        <vt:i4>1212</vt:i4>
      </vt:variant>
      <vt:variant>
        <vt:i4>0</vt:i4>
      </vt:variant>
      <vt:variant>
        <vt:i4>5</vt:i4>
      </vt:variant>
      <vt:variant>
        <vt:lpwstr>http://www.boe.es/diario_boe/txt.php?id=BOE-A-2011-13171</vt:lpwstr>
      </vt:variant>
      <vt:variant>
        <vt:lpwstr/>
      </vt:variant>
      <vt:variant>
        <vt:i4>1966136</vt:i4>
      </vt:variant>
      <vt:variant>
        <vt:i4>1209</vt:i4>
      </vt:variant>
      <vt:variant>
        <vt:i4>0</vt:i4>
      </vt:variant>
      <vt:variant>
        <vt:i4>5</vt:i4>
      </vt:variant>
      <vt:variant>
        <vt:lpwstr>http://www.boe.es/diario_boe/txt.php?id=BOE-A-2011-13171</vt:lpwstr>
      </vt:variant>
      <vt:variant>
        <vt:lpwstr/>
      </vt:variant>
      <vt:variant>
        <vt:i4>1966136</vt:i4>
      </vt:variant>
      <vt:variant>
        <vt:i4>1206</vt:i4>
      </vt:variant>
      <vt:variant>
        <vt:i4>0</vt:i4>
      </vt:variant>
      <vt:variant>
        <vt:i4>5</vt:i4>
      </vt:variant>
      <vt:variant>
        <vt:lpwstr>http://www.boe.es/diario_boe/txt.php?id=BOE-A-2011-13171</vt:lpwstr>
      </vt:variant>
      <vt:variant>
        <vt:lpwstr/>
      </vt:variant>
      <vt:variant>
        <vt:i4>1900628</vt:i4>
      </vt:variant>
      <vt:variant>
        <vt:i4>1203</vt:i4>
      </vt:variant>
      <vt:variant>
        <vt:i4>0</vt:i4>
      </vt:variant>
      <vt:variant>
        <vt:i4>5</vt:i4>
      </vt:variant>
      <vt:variant>
        <vt:lpwstr>http://www.boe.es/buscar/doc.php?id=DOUE-L-2011-80343</vt:lpwstr>
      </vt:variant>
      <vt:variant>
        <vt:lpwstr/>
      </vt:variant>
      <vt:variant>
        <vt:i4>1966136</vt:i4>
      </vt:variant>
      <vt:variant>
        <vt:i4>1200</vt:i4>
      </vt:variant>
      <vt:variant>
        <vt:i4>0</vt:i4>
      </vt:variant>
      <vt:variant>
        <vt:i4>5</vt:i4>
      </vt:variant>
      <vt:variant>
        <vt:lpwstr>http://www.boe.es/diario_boe/txt.php?id=BOE-A-2011-13171</vt:lpwstr>
      </vt:variant>
      <vt:variant>
        <vt:lpwstr/>
      </vt:variant>
      <vt:variant>
        <vt:i4>1966136</vt:i4>
      </vt:variant>
      <vt:variant>
        <vt:i4>1197</vt:i4>
      </vt:variant>
      <vt:variant>
        <vt:i4>0</vt:i4>
      </vt:variant>
      <vt:variant>
        <vt:i4>5</vt:i4>
      </vt:variant>
      <vt:variant>
        <vt:lpwstr>http://www.boe.es/diario_boe/txt.php?id=BOE-A-2011-13171</vt:lpwstr>
      </vt:variant>
      <vt:variant>
        <vt:lpwstr/>
      </vt:variant>
      <vt:variant>
        <vt:i4>1966136</vt:i4>
      </vt:variant>
      <vt:variant>
        <vt:i4>1194</vt:i4>
      </vt:variant>
      <vt:variant>
        <vt:i4>0</vt:i4>
      </vt:variant>
      <vt:variant>
        <vt:i4>5</vt:i4>
      </vt:variant>
      <vt:variant>
        <vt:lpwstr>http://www.boe.es/diario_boe/txt.php?id=BOE-A-2011-13171</vt:lpwstr>
      </vt:variant>
      <vt:variant>
        <vt:lpwstr/>
      </vt:variant>
      <vt:variant>
        <vt:i4>7798903</vt:i4>
      </vt:variant>
      <vt:variant>
        <vt:i4>1191</vt:i4>
      </vt:variant>
      <vt:variant>
        <vt:i4>0</vt:i4>
      </vt:variant>
      <vt:variant>
        <vt:i4>5</vt:i4>
      </vt:variant>
      <vt:variant>
        <vt:lpwstr>http://www.boe.es/boe/dias/2010/01/29/pdfs/BOE-A-2010-1331.pdf</vt:lpwstr>
      </vt:variant>
      <vt:variant>
        <vt:lpwstr/>
      </vt:variant>
      <vt:variant>
        <vt:i4>1966136</vt:i4>
      </vt:variant>
      <vt:variant>
        <vt:i4>1188</vt:i4>
      </vt:variant>
      <vt:variant>
        <vt:i4>0</vt:i4>
      </vt:variant>
      <vt:variant>
        <vt:i4>5</vt:i4>
      </vt:variant>
      <vt:variant>
        <vt:lpwstr>http://www.boe.es/diario_boe/txt.php?id=BOE-A-2011-13171</vt:lpwstr>
      </vt:variant>
      <vt:variant>
        <vt:lpwstr/>
      </vt:variant>
      <vt:variant>
        <vt:i4>2687088</vt:i4>
      </vt:variant>
      <vt:variant>
        <vt:i4>1185</vt:i4>
      </vt:variant>
      <vt:variant>
        <vt:i4>0</vt:i4>
      </vt:variant>
      <vt:variant>
        <vt:i4>5</vt:i4>
      </vt:variant>
      <vt:variant>
        <vt:lpwstr>http://administracionelectronica.gob.es/PAe/NTinteroperabilidad</vt:lpwstr>
      </vt:variant>
      <vt:variant>
        <vt:lpwstr>POLITICAFIRMA</vt:lpwstr>
      </vt:variant>
      <vt:variant>
        <vt:i4>2687088</vt:i4>
      </vt:variant>
      <vt:variant>
        <vt:i4>1182</vt:i4>
      </vt:variant>
      <vt:variant>
        <vt:i4>0</vt:i4>
      </vt:variant>
      <vt:variant>
        <vt:i4>5</vt:i4>
      </vt:variant>
      <vt:variant>
        <vt:lpwstr>http://administracionelectronica.gob.es/PAe/NTinteroperabilidad</vt:lpwstr>
      </vt:variant>
      <vt:variant>
        <vt:lpwstr>POLITICAFIRMA</vt:lpwstr>
      </vt:variant>
      <vt:variant>
        <vt:i4>1441802</vt:i4>
      </vt:variant>
      <vt:variant>
        <vt:i4>1179</vt:i4>
      </vt:variant>
      <vt:variant>
        <vt:i4>0</vt:i4>
      </vt:variant>
      <vt:variant>
        <vt:i4>5</vt:i4>
      </vt:variant>
      <vt:variant>
        <vt:lpwstr>http://administracionelectronica.gob.es/pae_Home/pae_Estrategias/pae_Seguridad_Inicio/pae_Esquema_Nacional_de_Seguridad.html</vt:lpwstr>
      </vt:variant>
      <vt:variant>
        <vt:lpwstr/>
      </vt:variant>
      <vt:variant>
        <vt:i4>5701697</vt:i4>
      </vt:variant>
      <vt:variant>
        <vt:i4>1176</vt:i4>
      </vt:variant>
      <vt:variant>
        <vt:i4>0</vt:i4>
      </vt:variant>
      <vt:variant>
        <vt:i4>5</vt:i4>
      </vt:variant>
      <vt:variant>
        <vt:lpwstr>https://www.ccn-cert.cni.es/</vt:lpwstr>
      </vt:variant>
      <vt:variant>
        <vt:lpwstr/>
      </vt:variant>
      <vt:variant>
        <vt:i4>1441802</vt:i4>
      </vt:variant>
      <vt:variant>
        <vt:i4>1173</vt:i4>
      </vt:variant>
      <vt:variant>
        <vt:i4>0</vt:i4>
      </vt:variant>
      <vt:variant>
        <vt:i4>5</vt:i4>
      </vt:variant>
      <vt:variant>
        <vt:lpwstr>http://administracionelectronica.gob.es/pae_Home/pae_Estrategias/pae_Seguridad_Inicio/pae_Esquema_Nacional_de_Seguridad.html</vt:lpwstr>
      </vt:variant>
      <vt:variant>
        <vt:lpwstr/>
      </vt:variant>
      <vt:variant>
        <vt:i4>2621483</vt:i4>
      </vt:variant>
      <vt:variant>
        <vt:i4>1170</vt:i4>
      </vt:variant>
      <vt:variant>
        <vt:i4>0</vt:i4>
      </vt:variant>
      <vt:variant>
        <vt:i4>5</vt:i4>
      </vt:variant>
      <vt:variant>
        <vt:lpwstr>http://www.boe.es/boe/dias/2007/06/23/pdfs/A27150-27166.pdf</vt:lpwstr>
      </vt:variant>
      <vt:variant>
        <vt:lpwstr/>
      </vt:variant>
      <vt:variant>
        <vt:i4>1966136</vt:i4>
      </vt:variant>
      <vt:variant>
        <vt:i4>1167</vt:i4>
      </vt:variant>
      <vt:variant>
        <vt:i4>0</vt:i4>
      </vt:variant>
      <vt:variant>
        <vt:i4>5</vt:i4>
      </vt:variant>
      <vt:variant>
        <vt:lpwstr>http://www.boe.es/diario_boe/txt.php?id=BOE-A-2011-13171</vt:lpwstr>
      </vt:variant>
      <vt:variant>
        <vt:lpwstr/>
      </vt:variant>
      <vt:variant>
        <vt:i4>1966136</vt:i4>
      </vt:variant>
      <vt:variant>
        <vt:i4>1164</vt:i4>
      </vt:variant>
      <vt:variant>
        <vt:i4>0</vt:i4>
      </vt:variant>
      <vt:variant>
        <vt:i4>5</vt:i4>
      </vt:variant>
      <vt:variant>
        <vt:lpwstr>http://www.boe.es/diario_boe/txt.php?id=BOE-A-2011-13171</vt:lpwstr>
      </vt:variant>
      <vt:variant>
        <vt:lpwstr/>
      </vt:variant>
      <vt:variant>
        <vt:i4>4784155</vt:i4>
      </vt:variant>
      <vt:variant>
        <vt:i4>1161</vt:i4>
      </vt:variant>
      <vt:variant>
        <vt:i4>0</vt:i4>
      </vt:variant>
      <vt:variant>
        <vt:i4>5</vt:i4>
      </vt:variant>
      <vt:variant>
        <vt:lpwstr>http://administracionelectronica.gob.es/ctt/politicafirma</vt:lpwstr>
      </vt:variant>
      <vt:variant>
        <vt:lpwstr/>
      </vt:variant>
      <vt:variant>
        <vt:i4>2687088</vt:i4>
      </vt:variant>
      <vt:variant>
        <vt:i4>1158</vt:i4>
      </vt:variant>
      <vt:variant>
        <vt:i4>0</vt:i4>
      </vt:variant>
      <vt:variant>
        <vt:i4>5</vt:i4>
      </vt:variant>
      <vt:variant>
        <vt:lpwstr>http://administracionelectronica.gob.es/PAe/NTinteroperabilidad</vt:lpwstr>
      </vt:variant>
      <vt:variant>
        <vt:lpwstr>POLITICAFIRMA</vt:lpwstr>
      </vt:variant>
      <vt:variant>
        <vt:i4>2687088</vt:i4>
      </vt:variant>
      <vt:variant>
        <vt:i4>1155</vt:i4>
      </vt:variant>
      <vt:variant>
        <vt:i4>0</vt:i4>
      </vt:variant>
      <vt:variant>
        <vt:i4>5</vt:i4>
      </vt:variant>
      <vt:variant>
        <vt:lpwstr>http://administracionelectronica.gob.es/PAe/NTinteroperabilidad</vt:lpwstr>
      </vt:variant>
      <vt:variant>
        <vt:lpwstr>POLITICAFIRMA</vt:lpwstr>
      </vt:variant>
      <vt:variant>
        <vt:i4>2883709</vt:i4>
      </vt:variant>
      <vt:variant>
        <vt:i4>1152</vt:i4>
      </vt:variant>
      <vt:variant>
        <vt:i4>0</vt:i4>
      </vt:variant>
      <vt:variant>
        <vt:i4>5</vt:i4>
      </vt:variant>
      <vt:variant>
        <vt:lpwstr>http://administracionelectronica.gob.es/PAe/NTinteroperabilidad</vt:lpwstr>
      </vt:variant>
      <vt:variant>
        <vt:lpwstr>EXPEDIENTEELECTRONICO</vt:lpwstr>
      </vt:variant>
      <vt:variant>
        <vt:i4>7995443</vt:i4>
      </vt:variant>
      <vt:variant>
        <vt:i4>1149</vt:i4>
      </vt:variant>
      <vt:variant>
        <vt:i4>0</vt:i4>
      </vt:variant>
      <vt:variant>
        <vt:i4>5</vt:i4>
      </vt:variant>
      <vt:variant>
        <vt:lpwstr>http://www.w3.org/2001/10/xml-exc-c14n</vt:lpwstr>
      </vt:variant>
      <vt:variant>
        <vt:lpwstr/>
      </vt:variant>
      <vt:variant>
        <vt:i4>1638406</vt:i4>
      </vt:variant>
      <vt:variant>
        <vt:i4>1146</vt:i4>
      </vt:variant>
      <vt:variant>
        <vt:i4>0</vt:i4>
      </vt:variant>
      <vt:variant>
        <vt:i4>5</vt:i4>
      </vt:variant>
      <vt:variant>
        <vt:lpwstr>http://www.w3.org/2006/12/xml-c14n11</vt:lpwstr>
      </vt:variant>
      <vt:variant>
        <vt:lpwstr/>
      </vt:variant>
      <vt:variant>
        <vt:i4>2359420</vt:i4>
      </vt:variant>
      <vt:variant>
        <vt:i4>1143</vt:i4>
      </vt:variant>
      <vt:variant>
        <vt:i4>0</vt:i4>
      </vt:variant>
      <vt:variant>
        <vt:i4>5</vt:i4>
      </vt:variant>
      <vt:variant>
        <vt:lpwstr>http://www.w3.org/TR/2001/REC-xml-c14n-20010315</vt:lpwstr>
      </vt:variant>
      <vt:variant>
        <vt:lpwstr/>
      </vt:variant>
      <vt:variant>
        <vt:i4>3997733</vt:i4>
      </vt:variant>
      <vt:variant>
        <vt:i4>1140</vt:i4>
      </vt:variant>
      <vt:variant>
        <vt:i4>0</vt:i4>
      </vt:variant>
      <vt:variant>
        <vt:i4>5</vt:i4>
      </vt:variant>
      <vt:variant>
        <vt:lpwstr>http://administracionelectronica.gob.es/pae_Home/dms/pae_Home/documentos/Estrategias/pae_Interoperabilidad_Inicio/Esquema_de_metadatos_e-EMGDE-Publicacion_oficial-2012.pdf</vt:lpwstr>
      </vt:variant>
      <vt:variant>
        <vt:lpwstr/>
      </vt:variant>
      <vt:variant>
        <vt:i4>3538991</vt:i4>
      </vt:variant>
      <vt:variant>
        <vt:i4>1137</vt:i4>
      </vt:variant>
      <vt:variant>
        <vt:i4>0</vt:i4>
      </vt:variant>
      <vt:variant>
        <vt:i4>5</vt:i4>
      </vt:variant>
      <vt:variant>
        <vt:lpwstr>http://www.w3.org/2001/04/xmlenc</vt:lpwstr>
      </vt:variant>
      <vt:variant>
        <vt:lpwstr>sha256</vt:lpwstr>
      </vt:variant>
      <vt:variant>
        <vt:i4>3473442</vt:i4>
      </vt:variant>
      <vt:variant>
        <vt:i4>1134</vt:i4>
      </vt:variant>
      <vt:variant>
        <vt:i4>0</vt:i4>
      </vt:variant>
      <vt:variant>
        <vt:i4>5</vt:i4>
      </vt:variant>
      <vt:variant>
        <vt:lpwstr>http://www.w3.org/2001/04/xmlenc</vt:lpwstr>
      </vt:variant>
      <vt:variant>
        <vt:lpwstr>sha384</vt:lpwstr>
      </vt:variant>
      <vt:variant>
        <vt:i4>3538991</vt:i4>
      </vt:variant>
      <vt:variant>
        <vt:i4>1131</vt:i4>
      </vt:variant>
      <vt:variant>
        <vt:i4>0</vt:i4>
      </vt:variant>
      <vt:variant>
        <vt:i4>5</vt:i4>
      </vt:variant>
      <vt:variant>
        <vt:lpwstr>http://www.w3.org/2001/04/xmlenc</vt:lpwstr>
      </vt:variant>
      <vt:variant>
        <vt:lpwstr>sha256</vt:lpwstr>
      </vt:variant>
      <vt:variant>
        <vt:i4>5505032</vt:i4>
      </vt:variant>
      <vt:variant>
        <vt:i4>1128</vt:i4>
      </vt:variant>
      <vt:variant>
        <vt:i4>0</vt:i4>
      </vt:variant>
      <vt:variant>
        <vt:i4>5</vt:i4>
      </vt:variant>
      <vt:variant>
        <vt:lpwstr>http://administracionelectronica.gob.es/PAe/NTinteroperabilidad</vt:lpwstr>
      </vt:variant>
      <vt:variant>
        <vt:lpwstr>CATALOGOESTANDARES</vt:lpwstr>
      </vt:variant>
      <vt:variant>
        <vt:i4>2883709</vt:i4>
      </vt:variant>
      <vt:variant>
        <vt:i4>1125</vt:i4>
      </vt:variant>
      <vt:variant>
        <vt:i4>0</vt:i4>
      </vt:variant>
      <vt:variant>
        <vt:i4>5</vt:i4>
      </vt:variant>
      <vt:variant>
        <vt:lpwstr>http://administracionelectronica.gob.es/PAe/NTinteroperabilidad</vt:lpwstr>
      </vt:variant>
      <vt:variant>
        <vt:lpwstr>EXPEDIENTEELECTRONICO</vt:lpwstr>
      </vt:variant>
      <vt:variant>
        <vt:i4>7733350</vt:i4>
      </vt:variant>
      <vt:variant>
        <vt:i4>1122</vt:i4>
      </vt:variant>
      <vt:variant>
        <vt:i4>0</vt:i4>
      </vt:variant>
      <vt:variant>
        <vt:i4>5</vt:i4>
      </vt:variant>
      <vt:variant>
        <vt:lpwstr>http://administracionelectronica.gob.es/es/ctt/enivalidator</vt:lpwstr>
      </vt:variant>
      <vt:variant>
        <vt:lpwstr/>
      </vt:variant>
      <vt:variant>
        <vt:i4>5832797</vt:i4>
      </vt:variant>
      <vt:variant>
        <vt:i4>1119</vt:i4>
      </vt:variant>
      <vt:variant>
        <vt:i4>0</vt:i4>
      </vt:variant>
      <vt:variant>
        <vt:i4>5</vt:i4>
      </vt:variant>
      <vt:variant>
        <vt:lpwstr>https://g-inside.seap.minhap.es/</vt:lpwstr>
      </vt:variant>
      <vt:variant>
        <vt:lpwstr/>
      </vt:variant>
      <vt:variant>
        <vt:i4>5832797</vt:i4>
      </vt:variant>
      <vt:variant>
        <vt:i4>1116</vt:i4>
      </vt:variant>
      <vt:variant>
        <vt:i4>0</vt:i4>
      </vt:variant>
      <vt:variant>
        <vt:i4>5</vt:i4>
      </vt:variant>
      <vt:variant>
        <vt:lpwstr>https://g-inside.seap.minhap.es/</vt:lpwstr>
      </vt:variant>
      <vt:variant>
        <vt:lpwstr/>
      </vt:variant>
      <vt:variant>
        <vt:i4>5832797</vt:i4>
      </vt:variant>
      <vt:variant>
        <vt:i4>1113</vt:i4>
      </vt:variant>
      <vt:variant>
        <vt:i4>0</vt:i4>
      </vt:variant>
      <vt:variant>
        <vt:i4>5</vt:i4>
      </vt:variant>
      <vt:variant>
        <vt:lpwstr>https://g-inside.seap.minhap.es/</vt:lpwstr>
      </vt:variant>
      <vt:variant>
        <vt:lpwstr/>
      </vt:variant>
      <vt:variant>
        <vt:i4>2556019</vt:i4>
      </vt:variant>
      <vt:variant>
        <vt:i4>1110</vt:i4>
      </vt:variant>
      <vt:variant>
        <vt:i4>0</vt:i4>
      </vt:variant>
      <vt:variant>
        <vt:i4>5</vt:i4>
      </vt:variant>
      <vt:variant>
        <vt:lpwstr>http://administracionelectronica.gob.es/ctt/redsara</vt:lpwstr>
      </vt:variant>
      <vt:variant>
        <vt:lpwstr/>
      </vt:variant>
      <vt:variant>
        <vt:i4>2883709</vt:i4>
      </vt:variant>
      <vt:variant>
        <vt:i4>1107</vt:i4>
      </vt:variant>
      <vt:variant>
        <vt:i4>0</vt:i4>
      </vt:variant>
      <vt:variant>
        <vt:i4>5</vt:i4>
      </vt:variant>
      <vt:variant>
        <vt:lpwstr>http://administracionelectronica.gob.es/PAe/NTinteroperabilidad</vt:lpwstr>
      </vt:variant>
      <vt:variant>
        <vt:lpwstr>EXPEDIENTEELECTRONICO</vt:lpwstr>
      </vt:variant>
      <vt:variant>
        <vt:i4>2883709</vt:i4>
      </vt:variant>
      <vt:variant>
        <vt:i4>1104</vt:i4>
      </vt:variant>
      <vt:variant>
        <vt:i4>0</vt:i4>
      </vt:variant>
      <vt:variant>
        <vt:i4>5</vt:i4>
      </vt:variant>
      <vt:variant>
        <vt:lpwstr>http://administracionelectronica.gob.es/PAe/NTinteroperabilidad</vt:lpwstr>
      </vt:variant>
      <vt:variant>
        <vt:lpwstr>EXPEDIENTEELECTRONICO</vt:lpwstr>
      </vt:variant>
      <vt:variant>
        <vt:i4>2883709</vt:i4>
      </vt:variant>
      <vt:variant>
        <vt:i4>1101</vt:i4>
      </vt:variant>
      <vt:variant>
        <vt:i4>0</vt:i4>
      </vt:variant>
      <vt:variant>
        <vt:i4>5</vt:i4>
      </vt:variant>
      <vt:variant>
        <vt:lpwstr>http://administracionelectronica.gob.es/PAe/NTinteroperabilidad</vt:lpwstr>
      </vt:variant>
      <vt:variant>
        <vt:lpwstr>EXPEDIENTEELECTRONICO</vt:lpwstr>
      </vt:variant>
      <vt:variant>
        <vt:i4>7798903</vt:i4>
      </vt:variant>
      <vt:variant>
        <vt:i4>1098</vt:i4>
      </vt:variant>
      <vt:variant>
        <vt:i4>0</vt:i4>
      </vt:variant>
      <vt:variant>
        <vt:i4>5</vt:i4>
      </vt:variant>
      <vt:variant>
        <vt:lpwstr>http://www.boe.es/boe/dias/2010/01/29/pdfs/BOE-A-2010-1331.pdf</vt:lpwstr>
      </vt:variant>
      <vt:variant>
        <vt:lpwstr/>
      </vt:variant>
      <vt:variant>
        <vt:i4>2883709</vt:i4>
      </vt:variant>
      <vt:variant>
        <vt:i4>1095</vt:i4>
      </vt:variant>
      <vt:variant>
        <vt:i4>0</vt:i4>
      </vt:variant>
      <vt:variant>
        <vt:i4>5</vt:i4>
      </vt:variant>
      <vt:variant>
        <vt:lpwstr>http://administracionelectronica.gob.es/PAe/NTinteroperabilidad</vt:lpwstr>
      </vt:variant>
      <vt:variant>
        <vt:lpwstr>EXPEDIENTEELECTRONICO</vt:lpwstr>
      </vt:variant>
      <vt:variant>
        <vt:i4>2031672</vt:i4>
      </vt:variant>
      <vt:variant>
        <vt:i4>1092</vt:i4>
      </vt:variant>
      <vt:variant>
        <vt:i4>0</vt:i4>
      </vt:variant>
      <vt:variant>
        <vt:i4>5</vt:i4>
      </vt:variant>
      <vt:variant>
        <vt:lpwstr>http://www.boe.es/diario_boe/txt.php?id=BOE-A-2011-13170</vt:lpwstr>
      </vt:variant>
      <vt:variant>
        <vt:lpwstr/>
      </vt:variant>
      <vt:variant>
        <vt:i4>5898269</vt:i4>
      </vt:variant>
      <vt:variant>
        <vt:i4>1089</vt:i4>
      </vt:variant>
      <vt:variant>
        <vt:i4>0</vt:i4>
      </vt:variant>
      <vt:variant>
        <vt:i4>5</vt:i4>
      </vt:variant>
      <vt:variant>
        <vt:lpwstr>http://www.loc.gov/standards/iso639-2</vt:lpwstr>
      </vt:variant>
      <vt:variant>
        <vt:lpwstr/>
      </vt:variant>
      <vt:variant>
        <vt:i4>5898269</vt:i4>
      </vt:variant>
      <vt:variant>
        <vt:i4>1086</vt:i4>
      </vt:variant>
      <vt:variant>
        <vt:i4>0</vt:i4>
      </vt:variant>
      <vt:variant>
        <vt:i4>5</vt:i4>
      </vt:variant>
      <vt:variant>
        <vt:lpwstr>http://www.loc.gov/standards/iso639-1</vt:lpwstr>
      </vt:variant>
      <vt:variant>
        <vt:lpwstr/>
      </vt:variant>
      <vt:variant>
        <vt:i4>3932207</vt:i4>
      </vt:variant>
      <vt:variant>
        <vt:i4>1083</vt:i4>
      </vt:variant>
      <vt:variant>
        <vt:i4>0</vt:i4>
      </vt:variant>
      <vt:variant>
        <vt:i4>5</vt:i4>
      </vt:variant>
      <vt:variant>
        <vt:lpwstr>http://www.ietf.org/rfc/rfc4646.txt</vt:lpwstr>
      </vt:variant>
      <vt:variant>
        <vt:lpwstr/>
      </vt:variant>
      <vt:variant>
        <vt:i4>3997733</vt:i4>
      </vt:variant>
      <vt:variant>
        <vt:i4>1080</vt:i4>
      </vt:variant>
      <vt:variant>
        <vt:i4>0</vt:i4>
      </vt:variant>
      <vt:variant>
        <vt:i4>5</vt:i4>
      </vt:variant>
      <vt:variant>
        <vt:lpwstr>http://administracionelectronica.gob.es/pae_Home/dms/pae_Home/documentos/Estrategias/pae_Interoperabilidad_Inicio/Esquema_de_metadatos_e-EMGDE-Publicacion_oficial-2012.pdf</vt:lpwstr>
      </vt:variant>
      <vt:variant>
        <vt:lpwstr/>
      </vt:variant>
      <vt:variant>
        <vt:i4>1245200</vt:i4>
      </vt:variant>
      <vt:variant>
        <vt:i4>1077</vt:i4>
      </vt:variant>
      <vt:variant>
        <vt:i4>0</vt:i4>
      </vt:variant>
      <vt:variant>
        <vt:i4>5</vt:i4>
      </vt:variant>
      <vt:variant>
        <vt:lpwstr>http://www.aenor.es/aenor/normas/normas/fichanorma.asp?codigo=N0041438&amp;tipo=N</vt:lpwstr>
      </vt:variant>
      <vt:variant>
        <vt:lpwstr>.VFiG7ZCCSN0</vt:lpwstr>
      </vt:variant>
      <vt:variant>
        <vt:i4>3997733</vt:i4>
      </vt:variant>
      <vt:variant>
        <vt:i4>1074</vt:i4>
      </vt:variant>
      <vt:variant>
        <vt:i4>0</vt:i4>
      </vt:variant>
      <vt:variant>
        <vt:i4>5</vt:i4>
      </vt:variant>
      <vt:variant>
        <vt:lpwstr>http://administracionelectronica.gob.es/pae_Home/dms/pae_Home/documentos/Estrategias/pae_Interoperabilidad_Inicio/Esquema_de_metadatos_e-EMGDE-Publicacion_oficial-2012.pdf</vt:lpwstr>
      </vt:variant>
      <vt:variant>
        <vt:lpwstr/>
      </vt:variant>
      <vt:variant>
        <vt:i4>5505032</vt:i4>
      </vt:variant>
      <vt:variant>
        <vt:i4>1071</vt:i4>
      </vt:variant>
      <vt:variant>
        <vt:i4>0</vt:i4>
      </vt:variant>
      <vt:variant>
        <vt:i4>5</vt:i4>
      </vt:variant>
      <vt:variant>
        <vt:lpwstr>http://administracionelectronica.gob.es/PAe/NTinteroperabilidad</vt:lpwstr>
      </vt:variant>
      <vt:variant>
        <vt:lpwstr>CATALOGOESTANDARES</vt:lpwstr>
      </vt:variant>
      <vt:variant>
        <vt:i4>7733350</vt:i4>
      </vt:variant>
      <vt:variant>
        <vt:i4>1068</vt:i4>
      </vt:variant>
      <vt:variant>
        <vt:i4>0</vt:i4>
      </vt:variant>
      <vt:variant>
        <vt:i4>5</vt:i4>
      </vt:variant>
      <vt:variant>
        <vt:lpwstr>http://administracionelectronica.gob.es/es/ctt/enivalidator</vt:lpwstr>
      </vt:variant>
      <vt:variant>
        <vt:lpwstr/>
      </vt:variant>
      <vt:variant>
        <vt:i4>5832797</vt:i4>
      </vt:variant>
      <vt:variant>
        <vt:i4>1065</vt:i4>
      </vt:variant>
      <vt:variant>
        <vt:i4>0</vt:i4>
      </vt:variant>
      <vt:variant>
        <vt:i4>5</vt:i4>
      </vt:variant>
      <vt:variant>
        <vt:lpwstr>https://g-inside.seap.minhap.es/</vt:lpwstr>
      </vt:variant>
      <vt:variant>
        <vt:lpwstr/>
      </vt:variant>
      <vt:variant>
        <vt:i4>2162810</vt:i4>
      </vt:variant>
      <vt:variant>
        <vt:i4>1062</vt:i4>
      </vt:variant>
      <vt:variant>
        <vt:i4>0</vt:i4>
      </vt:variant>
      <vt:variant>
        <vt:i4>5</vt:i4>
      </vt:variant>
      <vt:variant>
        <vt:lpwstr>http://administracionelectronica.gob.es/ctt/inside</vt:lpwstr>
      </vt:variant>
      <vt:variant>
        <vt:lpwstr/>
      </vt:variant>
      <vt:variant>
        <vt:i4>2556019</vt:i4>
      </vt:variant>
      <vt:variant>
        <vt:i4>1059</vt:i4>
      </vt:variant>
      <vt:variant>
        <vt:i4>0</vt:i4>
      </vt:variant>
      <vt:variant>
        <vt:i4>5</vt:i4>
      </vt:variant>
      <vt:variant>
        <vt:lpwstr>http://administracionelectronica.gob.es/ctt/redsara</vt:lpwstr>
      </vt:variant>
      <vt:variant>
        <vt:lpwstr/>
      </vt:variant>
      <vt:variant>
        <vt:i4>655382</vt:i4>
      </vt:variant>
      <vt:variant>
        <vt:i4>1056</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5439513</vt:i4>
      </vt:variant>
      <vt:variant>
        <vt:i4>1053</vt:i4>
      </vt:variant>
      <vt:variant>
        <vt:i4>0</vt:i4>
      </vt:variant>
      <vt:variant>
        <vt:i4>5</vt:i4>
      </vt:variant>
      <vt:variant>
        <vt:lpwstr>http://administracionelectronica.gob.es/PAe/NTinteroperabilidad</vt:lpwstr>
      </vt:variant>
      <vt:variant>
        <vt:lpwstr>POLITICAGESTION</vt:lpwstr>
      </vt:variant>
      <vt:variant>
        <vt:i4>3473524</vt:i4>
      </vt:variant>
      <vt:variant>
        <vt:i4>1050</vt:i4>
      </vt:variant>
      <vt:variant>
        <vt:i4>0</vt:i4>
      </vt:variant>
      <vt:variant>
        <vt:i4>5</vt:i4>
      </vt:variant>
      <vt:variant>
        <vt:lpwstr>http://administracionelectronica.gob.es/PAe/NTinteroperabilidad</vt:lpwstr>
      </vt:variant>
      <vt:variant>
        <vt:lpwstr>DOCUMENTOELECTRONICO</vt:lpwstr>
      </vt:variant>
      <vt:variant>
        <vt:i4>3473524</vt:i4>
      </vt:variant>
      <vt:variant>
        <vt:i4>1047</vt:i4>
      </vt:variant>
      <vt:variant>
        <vt:i4>0</vt:i4>
      </vt:variant>
      <vt:variant>
        <vt:i4>5</vt:i4>
      </vt:variant>
      <vt:variant>
        <vt:lpwstr>http://administracionelectronica.gob.es/PAe/NTinteroperabilidad</vt:lpwstr>
      </vt:variant>
      <vt:variant>
        <vt:lpwstr>DOCUMENTOELECTRONICO</vt:lpwstr>
      </vt:variant>
      <vt:variant>
        <vt:i4>3473513</vt:i4>
      </vt:variant>
      <vt:variant>
        <vt:i4>1044</vt:i4>
      </vt:variant>
      <vt:variant>
        <vt:i4>0</vt:i4>
      </vt:variant>
      <vt:variant>
        <vt:i4>5</vt:i4>
      </vt:variant>
      <vt:variant>
        <vt:lpwstr>http://administracionelectronica.gob.es/PAe/NTinteroperabilidad</vt:lpwstr>
      </vt:variant>
      <vt:variant>
        <vt:lpwstr>DIGITALIZACIONDOCUMENTOS</vt:lpwstr>
      </vt:variant>
      <vt:variant>
        <vt:i4>3932277</vt:i4>
      </vt:variant>
      <vt:variant>
        <vt:i4>1041</vt:i4>
      </vt:variant>
      <vt:variant>
        <vt:i4>0</vt:i4>
      </vt:variant>
      <vt:variant>
        <vt:i4>5</vt:i4>
      </vt:variant>
      <vt:variant>
        <vt:lpwstr>http://administracionelectronica.gob.es/PAe/NTinteroperabilidad</vt:lpwstr>
      </vt:variant>
      <vt:variant>
        <vt:lpwstr>COPIADOAUTENTICO</vt:lpwstr>
      </vt:variant>
      <vt:variant>
        <vt:i4>3473513</vt:i4>
      </vt:variant>
      <vt:variant>
        <vt:i4>1038</vt:i4>
      </vt:variant>
      <vt:variant>
        <vt:i4>0</vt:i4>
      </vt:variant>
      <vt:variant>
        <vt:i4>5</vt:i4>
      </vt:variant>
      <vt:variant>
        <vt:lpwstr>http://administracionelectronica.gob.es/PAe/NTinteroperabilidad</vt:lpwstr>
      </vt:variant>
      <vt:variant>
        <vt:lpwstr>DIGITALIZACIONDOCUMENTOS</vt:lpwstr>
      </vt:variant>
      <vt:variant>
        <vt:i4>1507385</vt:i4>
      </vt:variant>
      <vt:variant>
        <vt:i4>1035</vt:i4>
      </vt:variant>
      <vt:variant>
        <vt:i4>0</vt:i4>
      </vt:variant>
      <vt:variant>
        <vt:i4>5</vt:i4>
      </vt:variant>
      <vt:variant>
        <vt:lpwstr>http://www.boe.es/diario_boe/txt.php?id=BOE-A-2011-13168</vt:lpwstr>
      </vt:variant>
      <vt:variant>
        <vt:lpwstr/>
      </vt:variant>
      <vt:variant>
        <vt:i4>3473513</vt:i4>
      </vt:variant>
      <vt:variant>
        <vt:i4>1032</vt:i4>
      </vt:variant>
      <vt:variant>
        <vt:i4>0</vt:i4>
      </vt:variant>
      <vt:variant>
        <vt:i4>5</vt:i4>
      </vt:variant>
      <vt:variant>
        <vt:lpwstr>http://administracionelectronica.gob.es/PAe/NTinteroperabilidad</vt:lpwstr>
      </vt:variant>
      <vt:variant>
        <vt:lpwstr>DIGITALIZACIONDOCUMENTOS</vt:lpwstr>
      </vt:variant>
      <vt:variant>
        <vt:i4>3473513</vt:i4>
      </vt:variant>
      <vt:variant>
        <vt:i4>1029</vt:i4>
      </vt:variant>
      <vt:variant>
        <vt:i4>0</vt:i4>
      </vt:variant>
      <vt:variant>
        <vt:i4>5</vt:i4>
      </vt:variant>
      <vt:variant>
        <vt:lpwstr>http://administracionelectronica.gob.es/PAe/NTinteroperabilidad</vt:lpwstr>
      </vt:variant>
      <vt:variant>
        <vt:lpwstr>DIGITALIZACIONDOCUMENTOS</vt:lpwstr>
      </vt:variant>
      <vt:variant>
        <vt:i4>3473513</vt:i4>
      </vt:variant>
      <vt:variant>
        <vt:i4>1026</vt:i4>
      </vt:variant>
      <vt:variant>
        <vt:i4>0</vt:i4>
      </vt:variant>
      <vt:variant>
        <vt:i4>5</vt:i4>
      </vt:variant>
      <vt:variant>
        <vt:lpwstr>http://administracionelectronica.gob.es/PAe/NTinteroperabilidad</vt:lpwstr>
      </vt:variant>
      <vt:variant>
        <vt:lpwstr>DIGITALIZACIONDOCUMENTOS</vt:lpwstr>
      </vt:variant>
      <vt:variant>
        <vt:i4>3473513</vt:i4>
      </vt:variant>
      <vt:variant>
        <vt:i4>1023</vt:i4>
      </vt:variant>
      <vt:variant>
        <vt:i4>0</vt:i4>
      </vt:variant>
      <vt:variant>
        <vt:i4>5</vt:i4>
      </vt:variant>
      <vt:variant>
        <vt:lpwstr>http://administracionelectronica.gob.es/PAe/NTinteroperabilidad</vt:lpwstr>
      </vt:variant>
      <vt:variant>
        <vt:lpwstr>DIGITALIZACIONDOCUMENTOS</vt:lpwstr>
      </vt:variant>
      <vt:variant>
        <vt:i4>3473513</vt:i4>
      </vt:variant>
      <vt:variant>
        <vt:i4>1020</vt:i4>
      </vt:variant>
      <vt:variant>
        <vt:i4>0</vt:i4>
      </vt:variant>
      <vt:variant>
        <vt:i4>5</vt:i4>
      </vt:variant>
      <vt:variant>
        <vt:lpwstr>http://administracionelectronica.gob.es/PAe/NTinteroperabilidad</vt:lpwstr>
      </vt:variant>
      <vt:variant>
        <vt:lpwstr>DIGITALIZACIONDOCUMENTOS</vt:lpwstr>
      </vt:variant>
      <vt:variant>
        <vt:i4>5505032</vt:i4>
      </vt:variant>
      <vt:variant>
        <vt:i4>1017</vt:i4>
      </vt:variant>
      <vt:variant>
        <vt:i4>0</vt:i4>
      </vt:variant>
      <vt:variant>
        <vt:i4>5</vt:i4>
      </vt:variant>
      <vt:variant>
        <vt:lpwstr>http://administracionelectronica.gob.es/PAe/NTinteroperabilidad</vt:lpwstr>
      </vt:variant>
      <vt:variant>
        <vt:lpwstr>CATALOGOESTANDARES</vt:lpwstr>
      </vt:variant>
      <vt:variant>
        <vt:i4>5505032</vt:i4>
      </vt:variant>
      <vt:variant>
        <vt:i4>1014</vt:i4>
      </vt:variant>
      <vt:variant>
        <vt:i4>0</vt:i4>
      </vt:variant>
      <vt:variant>
        <vt:i4>5</vt:i4>
      </vt:variant>
      <vt:variant>
        <vt:lpwstr>http://administracionelectronica.gob.es/PAe/NTinteroperabilidad</vt:lpwstr>
      </vt:variant>
      <vt:variant>
        <vt:lpwstr>CATALOGOESTANDARES</vt:lpwstr>
      </vt:variant>
      <vt:variant>
        <vt:i4>7798903</vt:i4>
      </vt:variant>
      <vt:variant>
        <vt:i4>1011</vt:i4>
      </vt:variant>
      <vt:variant>
        <vt:i4>0</vt:i4>
      </vt:variant>
      <vt:variant>
        <vt:i4>5</vt:i4>
      </vt:variant>
      <vt:variant>
        <vt:lpwstr>http://www.boe.es/boe/dias/2010/01/29/pdfs/BOE-A-2010-1331.pdf</vt:lpwstr>
      </vt:variant>
      <vt:variant>
        <vt:lpwstr/>
      </vt:variant>
      <vt:variant>
        <vt:i4>5505032</vt:i4>
      </vt:variant>
      <vt:variant>
        <vt:i4>1008</vt:i4>
      </vt:variant>
      <vt:variant>
        <vt:i4>0</vt:i4>
      </vt:variant>
      <vt:variant>
        <vt:i4>5</vt:i4>
      </vt:variant>
      <vt:variant>
        <vt:lpwstr>http://administracionelectronica.gob.es/PAe/NTinteroperabilidad</vt:lpwstr>
      </vt:variant>
      <vt:variant>
        <vt:lpwstr>CATALOGOESTANDARES</vt:lpwstr>
      </vt:variant>
      <vt:variant>
        <vt:i4>7798903</vt:i4>
      </vt:variant>
      <vt:variant>
        <vt:i4>1005</vt:i4>
      </vt:variant>
      <vt:variant>
        <vt:i4>0</vt:i4>
      </vt:variant>
      <vt:variant>
        <vt:i4>5</vt:i4>
      </vt:variant>
      <vt:variant>
        <vt:lpwstr>http://www.boe.es/boe/dias/2010/01/29/pdfs/BOE-A-2010-1331.pdf</vt:lpwstr>
      </vt:variant>
      <vt:variant>
        <vt:lpwstr/>
      </vt:variant>
      <vt:variant>
        <vt:i4>7798903</vt:i4>
      </vt:variant>
      <vt:variant>
        <vt:i4>1002</vt:i4>
      </vt:variant>
      <vt:variant>
        <vt:i4>0</vt:i4>
      </vt:variant>
      <vt:variant>
        <vt:i4>5</vt:i4>
      </vt:variant>
      <vt:variant>
        <vt:lpwstr>http://www.boe.es/boe/dias/2010/01/29/pdfs/BOE-A-2010-1331.pdf</vt:lpwstr>
      </vt:variant>
      <vt:variant>
        <vt:lpwstr/>
      </vt:variant>
      <vt:variant>
        <vt:i4>5505032</vt:i4>
      </vt:variant>
      <vt:variant>
        <vt:i4>999</vt:i4>
      </vt:variant>
      <vt:variant>
        <vt:i4>0</vt:i4>
      </vt:variant>
      <vt:variant>
        <vt:i4>5</vt:i4>
      </vt:variant>
      <vt:variant>
        <vt:lpwstr>http://administracionelectronica.gob.es/PAe/NTinteroperabilidad</vt:lpwstr>
      </vt:variant>
      <vt:variant>
        <vt:lpwstr>CATALOGOESTANDARES</vt:lpwstr>
      </vt:variant>
      <vt:variant>
        <vt:i4>1638418</vt:i4>
      </vt:variant>
      <vt:variant>
        <vt:i4>996</vt:i4>
      </vt:variant>
      <vt:variant>
        <vt:i4>0</vt:i4>
      </vt:variant>
      <vt:variant>
        <vt:i4>5</vt:i4>
      </vt:variant>
      <vt:variant>
        <vt:lpwstr>http://administracionelectronica.gob.es/ctt/dir3</vt:lpwstr>
      </vt:variant>
      <vt:variant>
        <vt:lpwstr/>
      </vt:variant>
      <vt:variant>
        <vt:i4>1835056</vt:i4>
      </vt:variant>
      <vt:variant>
        <vt:i4>993</vt:i4>
      </vt:variant>
      <vt:variant>
        <vt:i4>0</vt:i4>
      </vt:variant>
      <vt:variant>
        <vt:i4>5</vt:i4>
      </vt:variant>
      <vt:variant>
        <vt:lpwstr>http://www.boe.es/diario_boe/txt.php?id=BOE-A-1992-26318</vt:lpwstr>
      </vt:variant>
      <vt:variant>
        <vt:lpwstr/>
      </vt:variant>
      <vt:variant>
        <vt:i4>1048583</vt:i4>
      </vt:variant>
      <vt:variant>
        <vt:i4>990</vt:i4>
      </vt:variant>
      <vt:variant>
        <vt:i4>0</vt:i4>
      </vt:variant>
      <vt:variant>
        <vt:i4>5</vt:i4>
      </vt:variant>
      <vt:variant>
        <vt:lpwstr>http://administracionelectronica.gob.es/ctt/sia/descarga</vt:lpwstr>
      </vt:variant>
      <vt:variant>
        <vt:lpwstr/>
      </vt:variant>
      <vt:variant>
        <vt:i4>3014689</vt:i4>
      </vt:variant>
      <vt:variant>
        <vt:i4>987</vt:i4>
      </vt:variant>
      <vt:variant>
        <vt:i4>0</vt:i4>
      </vt:variant>
      <vt:variant>
        <vt:i4>5</vt:i4>
      </vt:variant>
      <vt:variant>
        <vt:lpwstr>http://sia2.redsara.es/</vt:lpwstr>
      </vt:variant>
      <vt:variant>
        <vt:lpwstr/>
      </vt:variant>
      <vt:variant>
        <vt:i4>3014689</vt:i4>
      </vt:variant>
      <vt:variant>
        <vt:i4>984</vt:i4>
      </vt:variant>
      <vt:variant>
        <vt:i4>0</vt:i4>
      </vt:variant>
      <vt:variant>
        <vt:i4>5</vt:i4>
      </vt:variant>
      <vt:variant>
        <vt:lpwstr>http://sia2.redsara.es/</vt:lpwstr>
      </vt:variant>
      <vt:variant>
        <vt:lpwstr/>
      </vt:variant>
      <vt:variant>
        <vt:i4>3014689</vt:i4>
      </vt:variant>
      <vt:variant>
        <vt:i4>981</vt:i4>
      </vt:variant>
      <vt:variant>
        <vt:i4>0</vt:i4>
      </vt:variant>
      <vt:variant>
        <vt:i4>5</vt:i4>
      </vt:variant>
      <vt:variant>
        <vt:lpwstr>http://sia2.redsara.es/</vt:lpwstr>
      </vt:variant>
      <vt:variant>
        <vt:lpwstr/>
      </vt:variant>
      <vt:variant>
        <vt:i4>7798903</vt:i4>
      </vt:variant>
      <vt:variant>
        <vt:i4>978</vt:i4>
      </vt:variant>
      <vt:variant>
        <vt:i4>0</vt:i4>
      </vt:variant>
      <vt:variant>
        <vt:i4>5</vt:i4>
      </vt:variant>
      <vt:variant>
        <vt:lpwstr>http://www.boe.es/boe/dias/2010/01/29/pdfs/BOE-A-2010-1331.pdf</vt:lpwstr>
      </vt:variant>
      <vt:variant>
        <vt:lpwstr/>
      </vt:variant>
      <vt:variant>
        <vt:i4>6684768</vt:i4>
      </vt:variant>
      <vt:variant>
        <vt:i4>975</vt:i4>
      </vt:variant>
      <vt:variant>
        <vt:i4>0</vt:i4>
      </vt:variant>
      <vt:variant>
        <vt:i4>5</vt:i4>
      </vt:variant>
      <vt:variant>
        <vt:lpwstr>http://soportecaid.redsara.es/</vt:lpwstr>
      </vt:variant>
      <vt:variant>
        <vt:lpwstr/>
      </vt:variant>
      <vt:variant>
        <vt:i4>7798903</vt:i4>
      </vt:variant>
      <vt:variant>
        <vt:i4>972</vt:i4>
      </vt:variant>
      <vt:variant>
        <vt:i4>0</vt:i4>
      </vt:variant>
      <vt:variant>
        <vt:i4>5</vt:i4>
      </vt:variant>
      <vt:variant>
        <vt:lpwstr>http://www.boe.es/boe/dias/2010/01/29/pdfs/BOE-A-2010-1331.pdf</vt:lpwstr>
      </vt:variant>
      <vt:variant>
        <vt:lpwstr/>
      </vt:variant>
      <vt:variant>
        <vt:i4>7995489</vt:i4>
      </vt:variant>
      <vt:variant>
        <vt:i4>969</vt:i4>
      </vt:variant>
      <vt:variant>
        <vt:i4>0</vt:i4>
      </vt:variant>
      <vt:variant>
        <vt:i4>5</vt:i4>
      </vt:variant>
      <vt:variant>
        <vt:lpwstr>http://forja-ctt.administracionelectronica.gob.es/</vt:lpwstr>
      </vt:variant>
      <vt:variant>
        <vt:lpwstr/>
      </vt:variant>
      <vt:variant>
        <vt:i4>7667763</vt:i4>
      </vt:variant>
      <vt:variant>
        <vt:i4>966</vt:i4>
      </vt:variant>
      <vt:variant>
        <vt:i4>0</vt:i4>
      </vt:variant>
      <vt:variant>
        <vt:i4>5</vt:i4>
      </vt:variant>
      <vt:variant>
        <vt:lpwstr>http://administracionelectronica.gob.es/pae_Home/pae_Estrategias/Racionaliza_y_Comparte.html</vt:lpwstr>
      </vt:variant>
      <vt:variant>
        <vt:lpwstr/>
      </vt:variant>
      <vt:variant>
        <vt:i4>1572883</vt:i4>
      </vt:variant>
      <vt:variant>
        <vt:i4>963</vt:i4>
      </vt:variant>
      <vt:variant>
        <vt:i4>0</vt:i4>
      </vt:variant>
      <vt:variant>
        <vt:i4>5</vt:i4>
      </vt:variant>
      <vt:variant>
        <vt:lpwstr>http://administracionelectronica.gob.es/</vt:lpwstr>
      </vt:variant>
      <vt:variant>
        <vt:lpwstr/>
      </vt:variant>
      <vt:variant>
        <vt:i4>3670115</vt:i4>
      </vt:variant>
      <vt:variant>
        <vt:i4>960</vt:i4>
      </vt:variant>
      <vt:variant>
        <vt:i4>0</vt:i4>
      </vt:variant>
      <vt:variant>
        <vt:i4>5</vt:i4>
      </vt:variant>
      <vt:variant>
        <vt:lpwstr>http://administracionelectronica.gob.es/PAe/ENI</vt:lpwstr>
      </vt:variant>
      <vt:variant>
        <vt:lpwstr/>
      </vt:variant>
      <vt:variant>
        <vt:i4>3473527</vt:i4>
      </vt:variant>
      <vt:variant>
        <vt:i4>957</vt:i4>
      </vt:variant>
      <vt:variant>
        <vt:i4>0</vt:i4>
      </vt:variant>
      <vt:variant>
        <vt:i4>5</vt:i4>
      </vt:variant>
      <vt:variant>
        <vt:lpwstr>http://administracionelectronica.gob.es/ctt/svd</vt:lpwstr>
      </vt:variant>
      <vt:variant>
        <vt:lpwstr/>
      </vt:variant>
      <vt:variant>
        <vt:i4>2556019</vt:i4>
      </vt:variant>
      <vt:variant>
        <vt:i4>954</vt:i4>
      </vt:variant>
      <vt:variant>
        <vt:i4>0</vt:i4>
      </vt:variant>
      <vt:variant>
        <vt:i4>5</vt:i4>
      </vt:variant>
      <vt:variant>
        <vt:lpwstr>http://administracionelectronica.gob.es/ctt/redsara</vt:lpwstr>
      </vt:variant>
      <vt:variant>
        <vt:lpwstr/>
      </vt:variant>
      <vt:variant>
        <vt:i4>2555919</vt:i4>
      </vt:variant>
      <vt:variant>
        <vt:i4>951</vt:i4>
      </vt:variant>
      <vt:variant>
        <vt:i4>0</vt:i4>
      </vt:variant>
      <vt:variant>
        <vt:i4>5</vt:i4>
      </vt:variant>
      <vt:variant>
        <vt:lpwstr>http://www.boe.es/diario_boe/txt.php?id=BOE-A-2013-2380</vt:lpwstr>
      </vt:variant>
      <vt:variant>
        <vt:lpwstr/>
      </vt:variant>
      <vt:variant>
        <vt:i4>1835056</vt:i4>
      </vt:variant>
      <vt:variant>
        <vt:i4>948</vt:i4>
      </vt:variant>
      <vt:variant>
        <vt:i4>0</vt:i4>
      </vt:variant>
      <vt:variant>
        <vt:i4>5</vt:i4>
      </vt:variant>
      <vt:variant>
        <vt:lpwstr>http://www.boe.es/diario_boe/txt.php?id=BOE-A-1992-26318</vt:lpwstr>
      </vt:variant>
      <vt:variant>
        <vt:lpwstr/>
      </vt:variant>
      <vt:variant>
        <vt:i4>2490378</vt:i4>
      </vt:variant>
      <vt:variant>
        <vt:i4>945</vt:i4>
      </vt:variant>
      <vt:variant>
        <vt:i4>0</vt:i4>
      </vt:variant>
      <vt:variant>
        <vt:i4>5</vt:i4>
      </vt:variant>
      <vt:variant>
        <vt:lpwstr>http://www.boe.es/diario_boe/txt.php?id=BOE-A-2007-7786</vt:lpwstr>
      </vt:variant>
      <vt:variant>
        <vt:lpwstr/>
      </vt:variant>
      <vt:variant>
        <vt:i4>655382</vt:i4>
      </vt:variant>
      <vt:variant>
        <vt:i4>942</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2621483</vt:i4>
      </vt:variant>
      <vt:variant>
        <vt:i4>939</vt:i4>
      </vt:variant>
      <vt:variant>
        <vt:i4>0</vt:i4>
      </vt:variant>
      <vt:variant>
        <vt:i4>5</vt:i4>
      </vt:variant>
      <vt:variant>
        <vt:lpwstr>http://www.boe.es/boe/dias/2007/06/23/pdfs/A27150-27166.pdf</vt:lpwstr>
      </vt:variant>
      <vt:variant>
        <vt:lpwstr/>
      </vt:variant>
      <vt:variant>
        <vt:i4>655382</vt:i4>
      </vt:variant>
      <vt:variant>
        <vt:i4>936</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2621483</vt:i4>
      </vt:variant>
      <vt:variant>
        <vt:i4>933</vt:i4>
      </vt:variant>
      <vt:variant>
        <vt:i4>0</vt:i4>
      </vt:variant>
      <vt:variant>
        <vt:i4>5</vt:i4>
      </vt:variant>
      <vt:variant>
        <vt:lpwstr>http://www.boe.es/boe/dias/2007/06/23/pdfs/A27150-27166.pdf</vt:lpwstr>
      </vt:variant>
      <vt:variant>
        <vt:lpwstr/>
      </vt:variant>
      <vt:variant>
        <vt:i4>655360</vt:i4>
      </vt:variant>
      <vt:variant>
        <vt:i4>930</vt:i4>
      </vt:variant>
      <vt:variant>
        <vt:i4>0</vt:i4>
      </vt:variant>
      <vt:variant>
        <vt:i4>5</vt:i4>
      </vt:variant>
      <vt:variant>
        <vt:lpwstr>http://administracionelectronica.gob.es/pae_Home/pae_Estrategias/pae_Interoperabilidad_Inicio/pae_Normas_tecnicas_de_interoperabilidad.html</vt:lpwstr>
      </vt:variant>
      <vt:variant>
        <vt:lpwstr/>
      </vt:variant>
      <vt:variant>
        <vt:i4>2949124</vt:i4>
      </vt:variant>
      <vt:variant>
        <vt:i4>927</vt:i4>
      </vt:variant>
      <vt:variant>
        <vt:i4>0</vt:i4>
      </vt:variant>
      <vt:variant>
        <vt:i4>5</vt:i4>
      </vt:variant>
      <vt:variant>
        <vt:lpwstr>http://www.boe.es/diario_boe/txt.php?id=BOE-A-2013-5858</vt:lpwstr>
      </vt:variant>
      <vt:variant>
        <vt:lpwstr/>
      </vt:variant>
      <vt:variant>
        <vt:i4>327768</vt:i4>
      </vt:variant>
      <vt:variant>
        <vt:i4>924</vt:i4>
      </vt:variant>
      <vt:variant>
        <vt:i4>0</vt:i4>
      </vt:variant>
      <vt:variant>
        <vt:i4>5</vt:i4>
      </vt:variant>
      <vt:variant>
        <vt:lpwstr>http://www.boe.es/boe/dias/2013/03/04/index.php?d=54&amp;s=1</vt:lpwstr>
      </vt:variant>
      <vt:variant>
        <vt:lpwstr/>
      </vt:variant>
      <vt:variant>
        <vt:i4>2883593</vt:i4>
      </vt:variant>
      <vt:variant>
        <vt:i4>921</vt:i4>
      </vt:variant>
      <vt:variant>
        <vt:i4>0</vt:i4>
      </vt:variant>
      <vt:variant>
        <vt:i4>5</vt:i4>
      </vt:variant>
      <vt:variant>
        <vt:lpwstr>http://www.boe.es/diario_boe/txt.php?id=BOE-A-2013-455</vt:lpwstr>
      </vt:variant>
      <vt:variant>
        <vt:lpwstr/>
      </vt:variant>
      <vt:variant>
        <vt:i4>1245267</vt:i4>
      </vt:variant>
      <vt:variant>
        <vt:i4>918</vt:i4>
      </vt:variant>
      <vt:variant>
        <vt:i4>0</vt:i4>
      </vt:variant>
      <vt:variant>
        <vt:i4>5</vt:i4>
      </vt:variant>
      <vt:variant>
        <vt:lpwstr>http://www.boe.es/boe/dias/2012/10/31</vt:lpwstr>
      </vt:variant>
      <vt:variant>
        <vt:lpwstr/>
      </vt:variant>
      <vt:variant>
        <vt:i4>3801188</vt:i4>
      </vt:variant>
      <vt:variant>
        <vt:i4>915</vt:i4>
      </vt:variant>
      <vt:variant>
        <vt:i4>0</vt:i4>
      </vt:variant>
      <vt:variant>
        <vt:i4>5</vt:i4>
      </vt:variant>
      <vt:variant>
        <vt:lpwstr>http://www.boe.es/boe/dias/2012/07/26/</vt:lpwstr>
      </vt:variant>
      <vt:variant>
        <vt:lpwstr/>
      </vt:variant>
      <vt:variant>
        <vt:i4>3866721</vt:i4>
      </vt:variant>
      <vt:variant>
        <vt:i4>912</vt:i4>
      </vt:variant>
      <vt:variant>
        <vt:i4>0</vt:i4>
      </vt:variant>
      <vt:variant>
        <vt:i4>5</vt:i4>
      </vt:variant>
      <vt:variant>
        <vt:lpwstr>http://www.boe.es/boe/dias/2011/07/30/</vt:lpwstr>
      </vt:variant>
      <vt:variant>
        <vt:lpwstr/>
      </vt:variant>
      <vt:variant>
        <vt:i4>1769533</vt:i4>
      </vt:variant>
      <vt:variant>
        <vt:i4>909</vt:i4>
      </vt:variant>
      <vt:variant>
        <vt:i4>0</vt:i4>
      </vt:variant>
      <vt:variant>
        <vt:i4>5</vt:i4>
      </vt:variant>
      <vt:variant>
        <vt:lpwstr>http://www.boe.es/diario_boe/txt.php?id=BOE-A-2011-17560</vt:lpwstr>
      </vt:variant>
      <vt:variant>
        <vt:lpwstr/>
      </vt:variant>
      <vt:variant>
        <vt:i4>2359405</vt:i4>
      </vt:variant>
      <vt:variant>
        <vt:i4>906</vt:i4>
      </vt:variant>
      <vt:variant>
        <vt:i4>0</vt:i4>
      </vt:variant>
      <vt:variant>
        <vt:i4>5</vt:i4>
      </vt:variant>
      <vt:variant>
        <vt:lpwstr>http://administracionelectronica.gob.es/PAe/NTinteroperabilidad</vt:lpwstr>
      </vt:variant>
      <vt:variant>
        <vt:lpwstr>REUTILIZACIONRECURSOS</vt:lpwstr>
      </vt:variant>
      <vt:variant>
        <vt:i4>4587534</vt:i4>
      </vt:variant>
      <vt:variant>
        <vt:i4>903</vt:i4>
      </vt:variant>
      <vt:variant>
        <vt:i4>0</vt:i4>
      </vt:variant>
      <vt:variant>
        <vt:i4>5</vt:i4>
      </vt:variant>
      <vt:variant>
        <vt:lpwstr>http://administracionelectronica.gob.es/PAe/NTinteroperabilidad</vt:lpwstr>
      </vt:variant>
      <vt:variant>
        <vt:lpwstr>INTERCAMBIOASIENTOS</vt:lpwstr>
      </vt:variant>
      <vt:variant>
        <vt:i4>3932277</vt:i4>
      </vt:variant>
      <vt:variant>
        <vt:i4>900</vt:i4>
      </vt:variant>
      <vt:variant>
        <vt:i4>0</vt:i4>
      </vt:variant>
      <vt:variant>
        <vt:i4>5</vt:i4>
      </vt:variant>
      <vt:variant>
        <vt:lpwstr>http://administracionelectronica.gob.es/PAe/NTinteroperabilidad</vt:lpwstr>
      </vt:variant>
      <vt:variant>
        <vt:lpwstr>COPIADOAUTENTICO</vt:lpwstr>
      </vt:variant>
      <vt:variant>
        <vt:i4>4849689</vt:i4>
      </vt:variant>
      <vt:variant>
        <vt:i4>897</vt:i4>
      </vt:variant>
      <vt:variant>
        <vt:i4>0</vt:i4>
      </vt:variant>
      <vt:variant>
        <vt:i4>5</vt:i4>
      </vt:variant>
      <vt:variant>
        <vt:lpwstr>http://administracionelectronica.gob.es/PAe/NTinteroperabilidad</vt:lpwstr>
      </vt:variant>
      <vt:variant>
        <vt:lpwstr>REQUISITOSCONEXION</vt:lpwstr>
      </vt:variant>
      <vt:variant>
        <vt:i4>5439513</vt:i4>
      </vt:variant>
      <vt:variant>
        <vt:i4>894</vt:i4>
      </vt:variant>
      <vt:variant>
        <vt:i4>0</vt:i4>
      </vt:variant>
      <vt:variant>
        <vt:i4>5</vt:i4>
      </vt:variant>
      <vt:variant>
        <vt:lpwstr>http://administracionelectronica.gob.es/PAe/NTinteroperabilidad</vt:lpwstr>
      </vt:variant>
      <vt:variant>
        <vt:lpwstr>POLITICAGESTION</vt:lpwstr>
      </vt:variant>
      <vt:variant>
        <vt:i4>4522008</vt:i4>
      </vt:variant>
      <vt:variant>
        <vt:i4>891</vt:i4>
      </vt:variant>
      <vt:variant>
        <vt:i4>0</vt:i4>
      </vt:variant>
      <vt:variant>
        <vt:i4>5</vt:i4>
      </vt:variant>
      <vt:variant>
        <vt:lpwstr>http://administracionelectronica.gob.es/PAe/NTinteroperabilidad</vt:lpwstr>
      </vt:variant>
      <vt:variant>
        <vt:lpwstr>RELACIONMODELOS</vt:lpwstr>
      </vt:variant>
      <vt:variant>
        <vt:i4>3997808</vt:i4>
      </vt:variant>
      <vt:variant>
        <vt:i4>888</vt:i4>
      </vt:variant>
      <vt:variant>
        <vt:i4>0</vt:i4>
      </vt:variant>
      <vt:variant>
        <vt:i4>5</vt:i4>
      </vt:variant>
      <vt:variant>
        <vt:lpwstr>http://administracionelectronica.gob.es/PAe/NTinteroperabilidad</vt:lpwstr>
      </vt:variant>
      <vt:variant>
        <vt:lpwstr>PROTOCOLOSINTERMEDIACION</vt:lpwstr>
      </vt:variant>
      <vt:variant>
        <vt:i4>2687088</vt:i4>
      </vt:variant>
      <vt:variant>
        <vt:i4>885</vt:i4>
      </vt:variant>
      <vt:variant>
        <vt:i4>0</vt:i4>
      </vt:variant>
      <vt:variant>
        <vt:i4>5</vt:i4>
      </vt:variant>
      <vt:variant>
        <vt:lpwstr>http://administracionelectronica.gob.es/PAe/NTinteroperabilidad</vt:lpwstr>
      </vt:variant>
      <vt:variant>
        <vt:lpwstr>POLITICAFIRMA</vt:lpwstr>
      </vt:variant>
      <vt:variant>
        <vt:i4>2883709</vt:i4>
      </vt:variant>
      <vt:variant>
        <vt:i4>882</vt:i4>
      </vt:variant>
      <vt:variant>
        <vt:i4>0</vt:i4>
      </vt:variant>
      <vt:variant>
        <vt:i4>5</vt:i4>
      </vt:variant>
      <vt:variant>
        <vt:lpwstr>http://administracionelectronica.gob.es/PAe/NTinteroperabilidad</vt:lpwstr>
      </vt:variant>
      <vt:variant>
        <vt:lpwstr>EXPEDIENTEELECTRONICO</vt:lpwstr>
      </vt:variant>
      <vt:variant>
        <vt:i4>3473513</vt:i4>
      </vt:variant>
      <vt:variant>
        <vt:i4>879</vt:i4>
      </vt:variant>
      <vt:variant>
        <vt:i4>0</vt:i4>
      </vt:variant>
      <vt:variant>
        <vt:i4>5</vt:i4>
      </vt:variant>
      <vt:variant>
        <vt:lpwstr>http://administracionelectronica.gob.es/PAe/NTinteroperabilidad</vt:lpwstr>
      </vt:variant>
      <vt:variant>
        <vt:lpwstr>DIGITALIZACIONDOCUMENTOS</vt:lpwstr>
      </vt:variant>
      <vt:variant>
        <vt:i4>3473524</vt:i4>
      </vt:variant>
      <vt:variant>
        <vt:i4>876</vt:i4>
      </vt:variant>
      <vt:variant>
        <vt:i4>0</vt:i4>
      </vt:variant>
      <vt:variant>
        <vt:i4>5</vt:i4>
      </vt:variant>
      <vt:variant>
        <vt:lpwstr>http://administracionelectronica.gob.es/PAe/NTinteroperabilidad</vt:lpwstr>
      </vt:variant>
      <vt:variant>
        <vt:lpwstr>DOCUMENTOELECTRONICO</vt:lpwstr>
      </vt:variant>
      <vt:variant>
        <vt:i4>5505032</vt:i4>
      </vt:variant>
      <vt:variant>
        <vt:i4>873</vt:i4>
      </vt:variant>
      <vt:variant>
        <vt:i4>0</vt:i4>
      </vt:variant>
      <vt:variant>
        <vt:i4>5</vt:i4>
      </vt:variant>
      <vt:variant>
        <vt:lpwstr>http://administracionelectronica.gob.es/PAe/NTinteroperabilidad</vt:lpwstr>
      </vt:variant>
      <vt:variant>
        <vt:lpwstr>CATALOGOESTANDARES</vt:lpwstr>
      </vt:variant>
      <vt:variant>
        <vt:i4>7798903</vt:i4>
      </vt:variant>
      <vt:variant>
        <vt:i4>870</vt:i4>
      </vt:variant>
      <vt:variant>
        <vt:i4>0</vt:i4>
      </vt:variant>
      <vt:variant>
        <vt:i4>5</vt:i4>
      </vt:variant>
      <vt:variant>
        <vt:lpwstr>http://www.boe.es/boe/dias/2010/01/29/pdfs/BOE-A-2010-1331.pdf</vt:lpwstr>
      </vt:variant>
      <vt:variant>
        <vt:lpwstr/>
      </vt:variant>
      <vt:variant>
        <vt:i4>655360</vt:i4>
      </vt:variant>
      <vt:variant>
        <vt:i4>867</vt:i4>
      </vt:variant>
      <vt:variant>
        <vt:i4>0</vt:i4>
      </vt:variant>
      <vt:variant>
        <vt:i4>5</vt:i4>
      </vt:variant>
      <vt:variant>
        <vt:lpwstr>http://administracionelectronica.gob.es/pae_Home/pae_Estrategias/pae_Interoperabilidad_Inicio/pae_Normas_tecnicas_de_interoperabilidad.html</vt:lpwstr>
      </vt:variant>
      <vt:variant>
        <vt:lpwstr/>
      </vt:variant>
      <vt:variant>
        <vt:i4>2621483</vt:i4>
      </vt:variant>
      <vt:variant>
        <vt:i4>864</vt:i4>
      </vt:variant>
      <vt:variant>
        <vt:i4>0</vt:i4>
      </vt:variant>
      <vt:variant>
        <vt:i4>5</vt:i4>
      </vt:variant>
      <vt:variant>
        <vt:lpwstr>http://www.boe.es/boe/dias/2007/06/23/pdfs/A27150-27166.pdf</vt:lpwstr>
      </vt:variant>
      <vt:variant>
        <vt:lpwstr/>
      </vt:variant>
      <vt:variant>
        <vt:i4>655382</vt:i4>
      </vt:variant>
      <vt:variant>
        <vt:i4>861</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1441802</vt:i4>
      </vt:variant>
      <vt:variant>
        <vt:i4>858</vt:i4>
      </vt:variant>
      <vt:variant>
        <vt:i4>0</vt:i4>
      </vt:variant>
      <vt:variant>
        <vt:i4>5</vt:i4>
      </vt:variant>
      <vt:variant>
        <vt:lpwstr>http://administracionelectronica.gob.es/pae_Home/pae_Estrategias/pae_Seguridad_Inicio/pae_Esquema_Nacional_de_Seguridad.html</vt:lpwstr>
      </vt:variant>
      <vt:variant>
        <vt:lpwstr/>
      </vt:variant>
      <vt:variant>
        <vt:i4>3670115</vt:i4>
      </vt:variant>
      <vt:variant>
        <vt:i4>855</vt:i4>
      </vt:variant>
      <vt:variant>
        <vt:i4>0</vt:i4>
      </vt:variant>
      <vt:variant>
        <vt:i4>5</vt:i4>
      </vt:variant>
      <vt:variant>
        <vt:lpwstr>http://administracionelectronica.gob.es/PAe/ENI</vt:lpwstr>
      </vt:variant>
      <vt:variant>
        <vt:lpwstr/>
      </vt:variant>
      <vt:variant>
        <vt:i4>2621483</vt:i4>
      </vt:variant>
      <vt:variant>
        <vt:i4>852</vt:i4>
      </vt:variant>
      <vt:variant>
        <vt:i4>0</vt:i4>
      </vt:variant>
      <vt:variant>
        <vt:i4>5</vt:i4>
      </vt:variant>
      <vt:variant>
        <vt:lpwstr>http://www.boe.es/boe/dias/2007/06/23/pdfs/A27150-27166.pdf</vt:lpwstr>
      </vt:variant>
      <vt:variant>
        <vt:lpwstr/>
      </vt:variant>
      <vt:variant>
        <vt:i4>655382</vt:i4>
      </vt:variant>
      <vt:variant>
        <vt:i4>849</vt:i4>
      </vt:variant>
      <vt:variant>
        <vt:i4>0</vt:i4>
      </vt:variant>
      <vt:variant>
        <vt:i4>5</vt:i4>
      </vt:variant>
      <vt:variant>
        <vt:lpwstr>http://administracionelectronica.gob.es/pae_Home/pae_Estrategias/pae_Interoperabilidad_Inicio/pae_Esquema_Nacional_de_Interoperabilidad.html</vt:lpwstr>
      </vt:variant>
      <vt:variant>
        <vt:lpwstr/>
      </vt:variant>
      <vt:variant>
        <vt:i4>2621483</vt:i4>
      </vt:variant>
      <vt:variant>
        <vt:i4>846</vt:i4>
      </vt:variant>
      <vt:variant>
        <vt:i4>0</vt:i4>
      </vt:variant>
      <vt:variant>
        <vt:i4>5</vt:i4>
      </vt:variant>
      <vt:variant>
        <vt:lpwstr>http://www.boe.es/boe/dias/2007/06/23/pdfs/A27150-27166.pdf</vt:lpwstr>
      </vt:variant>
      <vt:variant>
        <vt:lpwstr/>
      </vt:variant>
      <vt:variant>
        <vt:i4>7798903</vt:i4>
      </vt:variant>
      <vt:variant>
        <vt:i4>843</vt:i4>
      </vt:variant>
      <vt:variant>
        <vt:i4>0</vt:i4>
      </vt:variant>
      <vt:variant>
        <vt:i4>5</vt:i4>
      </vt:variant>
      <vt:variant>
        <vt:lpwstr>http://www.boe.es/boe/dias/2010/01/29/pdfs/BOE-A-2010-1331.pdf</vt:lpwstr>
      </vt:variant>
      <vt:variant>
        <vt:lpwstr/>
      </vt:variant>
      <vt:variant>
        <vt:i4>1245238</vt:i4>
      </vt:variant>
      <vt:variant>
        <vt:i4>836</vt:i4>
      </vt:variant>
      <vt:variant>
        <vt:i4>0</vt:i4>
      </vt:variant>
      <vt:variant>
        <vt:i4>5</vt:i4>
      </vt:variant>
      <vt:variant>
        <vt:lpwstr/>
      </vt:variant>
      <vt:variant>
        <vt:lpwstr>_Toc413255423</vt:lpwstr>
      </vt:variant>
      <vt:variant>
        <vt:i4>1245238</vt:i4>
      </vt:variant>
      <vt:variant>
        <vt:i4>830</vt:i4>
      </vt:variant>
      <vt:variant>
        <vt:i4>0</vt:i4>
      </vt:variant>
      <vt:variant>
        <vt:i4>5</vt:i4>
      </vt:variant>
      <vt:variant>
        <vt:lpwstr/>
      </vt:variant>
      <vt:variant>
        <vt:lpwstr>_Toc413255422</vt:lpwstr>
      </vt:variant>
      <vt:variant>
        <vt:i4>1245238</vt:i4>
      </vt:variant>
      <vt:variant>
        <vt:i4>824</vt:i4>
      </vt:variant>
      <vt:variant>
        <vt:i4>0</vt:i4>
      </vt:variant>
      <vt:variant>
        <vt:i4>5</vt:i4>
      </vt:variant>
      <vt:variant>
        <vt:lpwstr/>
      </vt:variant>
      <vt:variant>
        <vt:lpwstr>_Toc413255421</vt:lpwstr>
      </vt:variant>
      <vt:variant>
        <vt:i4>1245238</vt:i4>
      </vt:variant>
      <vt:variant>
        <vt:i4>818</vt:i4>
      </vt:variant>
      <vt:variant>
        <vt:i4>0</vt:i4>
      </vt:variant>
      <vt:variant>
        <vt:i4>5</vt:i4>
      </vt:variant>
      <vt:variant>
        <vt:lpwstr/>
      </vt:variant>
      <vt:variant>
        <vt:lpwstr>_Toc413255420</vt:lpwstr>
      </vt:variant>
      <vt:variant>
        <vt:i4>1048630</vt:i4>
      </vt:variant>
      <vt:variant>
        <vt:i4>812</vt:i4>
      </vt:variant>
      <vt:variant>
        <vt:i4>0</vt:i4>
      </vt:variant>
      <vt:variant>
        <vt:i4>5</vt:i4>
      </vt:variant>
      <vt:variant>
        <vt:lpwstr/>
      </vt:variant>
      <vt:variant>
        <vt:lpwstr>_Toc413255419</vt:lpwstr>
      </vt:variant>
      <vt:variant>
        <vt:i4>1048630</vt:i4>
      </vt:variant>
      <vt:variant>
        <vt:i4>806</vt:i4>
      </vt:variant>
      <vt:variant>
        <vt:i4>0</vt:i4>
      </vt:variant>
      <vt:variant>
        <vt:i4>5</vt:i4>
      </vt:variant>
      <vt:variant>
        <vt:lpwstr/>
      </vt:variant>
      <vt:variant>
        <vt:lpwstr>_Toc413255418</vt:lpwstr>
      </vt:variant>
      <vt:variant>
        <vt:i4>1048630</vt:i4>
      </vt:variant>
      <vt:variant>
        <vt:i4>800</vt:i4>
      </vt:variant>
      <vt:variant>
        <vt:i4>0</vt:i4>
      </vt:variant>
      <vt:variant>
        <vt:i4>5</vt:i4>
      </vt:variant>
      <vt:variant>
        <vt:lpwstr/>
      </vt:variant>
      <vt:variant>
        <vt:lpwstr>_Toc413255417</vt:lpwstr>
      </vt:variant>
      <vt:variant>
        <vt:i4>1048630</vt:i4>
      </vt:variant>
      <vt:variant>
        <vt:i4>794</vt:i4>
      </vt:variant>
      <vt:variant>
        <vt:i4>0</vt:i4>
      </vt:variant>
      <vt:variant>
        <vt:i4>5</vt:i4>
      </vt:variant>
      <vt:variant>
        <vt:lpwstr/>
      </vt:variant>
      <vt:variant>
        <vt:lpwstr>_Toc413255416</vt:lpwstr>
      </vt:variant>
      <vt:variant>
        <vt:i4>1048630</vt:i4>
      </vt:variant>
      <vt:variant>
        <vt:i4>788</vt:i4>
      </vt:variant>
      <vt:variant>
        <vt:i4>0</vt:i4>
      </vt:variant>
      <vt:variant>
        <vt:i4>5</vt:i4>
      </vt:variant>
      <vt:variant>
        <vt:lpwstr/>
      </vt:variant>
      <vt:variant>
        <vt:lpwstr>_Toc413255415</vt:lpwstr>
      </vt:variant>
      <vt:variant>
        <vt:i4>1048630</vt:i4>
      </vt:variant>
      <vt:variant>
        <vt:i4>782</vt:i4>
      </vt:variant>
      <vt:variant>
        <vt:i4>0</vt:i4>
      </vt:variant>
      <vt:variant>
        <vt:i4>5</vt:i4>
      </vt:variant>
      <vt:variant>
        <vt:lpwstr/>
      </vt:variant>
      <vt:variant>
        <vt:lpwstr>_Toc413255414</vt:lpwstr>
      </vt:variant>
      <vt:variant>
        <vt:i4>1048630</vt:i4>
      </vt:variant>
      <vt:variant>
        <vt:i4>776</vt:i4>
      </vt:variant>
      <vt:variant>
        <vt:i4>0</vt:i4>
      </vt:variant>
      <vt:variant>
        <vt:i4>5</vt:i4>
      </vt:variant>
      <vt:variant>
        <vt:lpwstr/>
      </vt:variant>
      <vt:variant>
        <vt:lpwstr>_Toc413255413</vt:lpwstr>
      </vt:variant>
      <vt:variant>
        <vt:i4>1048630</vt:i4>
      </vt:variant>
      <vt:variant>
        <vt:i4>770</vt:i4>
      </vt:variant>
      <vt:variant>
        <vt:i4>0</vt:i4>
      </vt:variant>
      <vt:variant>
        <vt:i4>5</vt:i4>
      </vt:variant>
      <vt:variant>
        <vt:lpwstr/>
      </vt:variant>
      <vt:variant>
        <vt:lpwstr>_Toc413255412</vt:lpwstr>
      </vt:variant>
      <vt:variant>
        <vt:i4>1048630</vt:i4>
      </vt:variant>
      <vt:variant>
        <vt:i4>764</vt:i4>
      </vt:variant>
      <vt:variant>
        <vt:i4>0</vt:i4>
      </vt:variant>
      <vt:variant>
        <vt:i4>5</vt:i4>
      </vt:variant>
      <vt:variant>
        <vt:lpwstr/>
      </vt:variant>
      <vt:variant>
        <vt:lpwstr>_Toc413255411</vt:lpwstr>
      </vt:variant>
      <vt:variant>
        <vt:i4>1048630</vt:i4>
      </vt:variant>
      <vt:variant>
        <vt:i4>758</vt:i4>
      </vt:variant>
      <vt:variant>
        <vt:i4>0</vt:i4>
      </vt:variant>
      <vt:variant>
        <vt:i4>5</vt:i4>
      </vt:variant>
      <vt:variant>
        <vt:lpwstr/>
      </vt:variant>
      <vt:variant>
        <vt:lpwstr>_Toc413255410</vt:lpwstr>
      </vt:variant>
      <vt:variant>
        <vt:i4>1114166</vt:i4>
      </vt:variant>
      <vt:variant>
        <vt:i4>752</vt:i4>
      </vt:variant>
      <vt:variant>
        <vt:i4>0</vt:i4>
      </vt:variant>
      <vt:variant>
        <vt:i4>5</vt:i4>
      </vt:variant>
      <vt:variant>
        <vt:lpwstr/>
      </vt:variant>
      <vt:variant>
        <vt:lpwstr>_Toc413255409</vt:lpwstr>
      </vt:variant>
      <vt:variant>
        <vt:i4>1114166</vt:i4>
      </vt:variant>
      <vt:variant>
        <vt:i4>746</vt:i4>
      </vt:variant>
      <vt:variant>
        <vt:i4>0</vt:i4>
      </vt:variant>
      <vt:variant>
        <vt:i4>5</vt:i4>
      </vt:variant>
      <vt:variant>
        <vt:lpwstr/>
      </vt:variant>
      <vt:variant>
        <vt:lpwstr>_Toc413255408</vt:lpwstr>
      </vt:variant>
      <vt:variant>
        <vt:i4>1114166</vt:i4>
      </vt:variant>
      <vt:variant>
        <vt:i4>740</vt:i4>
      </vt:variant>
      <vt:variant>
        <vt:i4>0</vt:i4>
      </vt:variant>
      <vt:variant>
        <vt:i4>5</vt:i4>
      </vt:variant>
      <vt:variant>
        <vt:lpwstr/>
      </vt:variant>
      <vt:variant>
        <vt:lpwstr>_Toc413255407</vt:lpwstr>
      </vt:variant>
      <vt:variant>
        <vt:i4>1114166</vt:i4>
      </vt:variant>
      <vt:variant>
        <vt:i4>734</vt:i4>
      </vt:variant>
      <vt:variant>
        <vt:i4>0</vt:i4>
      </vt:variant>
      <vt:variant>
        <vt:i4>5</vt:i4>
      </vt:variant>
      <vt:variant>
        <vt:lpwstr/>
      </vt:variant>
      <vt:variant>
        <vt:lpwstr>_Toc413255406</vt:lpwstr>
      </vt:variant>
      <vt:variant>
        <vt:i4>1114166</vt:i4>
      </vt:variant>
      <vt:variant>
        <vt:i4>728</vt:i4>
      </vt:variant>
      <vt:variant>
        <vt:i4>0</vt:i4>
      </vt:variant>
      <vt:variant>
        <vt:i4>5</vt:i4>
      </vt:variant>
      <vt:variant>
        <vt:lpwstr/>
      </vt:variant>
      <vt:variant>
        <vt:lpwstr>_Toc413255405</vt:lpwstr>
      </vt:variant>
      <vt:variant>
        <vt:i4>1114166</vt:i4>
      </vt:variant>
      <vt:variant>
        <vt:i4>722</vt:i4>
      </vt:variant>
      <vt:variant>
        <vt:i4>0</vt:i4>
      </vt:variant>
      <vt:variant>
        <vt:i4>5</vt:i4>
      </vt:variant>
      <vt:variant>
        <vt:lpwstr/>
      </vt:variant>
      <vt:variant>
        <vt:lpwstr>_Toc413255404</vt:lpwstr>
      </vt:variant>
      <vt:variant>
        <vt:i4>1114166</vt:i4>
      </vt:variant>
      <vt:variant>
        <vt:i4>716</vt:i4>
      </vt:variant>
      <vt:variant>
        <vt:i4>0</vt:i4>
      </vt:variant>
      <vt:variant>
        <vt:i4>5</vt:i4>
      </vt:variant>
      <vt:variant>
        <vt:lpwstr/>
      </vt:variant>
      <vt:variant>
        <vt:lpwstr>_Toc413255403</vt:lpwstr>
      </vt:variant>
      <vt:variant>
        <vt:i4>1114166</vt:i4>
      </vt:variant>
      <vt:variant>
        <vt:i4>710</vt:i4>
      </vt:variant>
      <vt:variant>
        <vt:i4>0</vt:i4>
      </vt:variant>
      <vt:variant>
        <vt:i4>5</vt:i4>
      </vt:variant>
      <vt:variant>
        <vt:lpwstr/>
      </vt:variant>
      <vt:variant>
        <vt:lpwstr>_Toc413255402</vt:lpwstr>
      </vt:variant>
      <vt:variant>
        <vt:i4>1114166</vt:i4>
      </vt:variant>
      <vt:variant>
        <vt:i4>704</vt:i4>
      </vt:variant>
      <vt:variant>
        <vt:i4>0</vt:i4>
      </vt:variant>
      <vt:variant>
        <vt:i4>5</vt:i4>
      </vt:variant>
      <vt:variant>
        <vt:lpwstr/>
      </vt:variant>
      <vt:variant>
        <vt:lpwstr>_Toc413255401</vt:lpwstr>
      </vt:variant>
      <vt:variant>
        <vt:i4>1114166</vt:i4>
      </vt:variant>
      <vt:variant>
        <vt:i4>698</vt:i4>
      </vt:variant>
      <vt:variant>
        <vt:i4>0</vt:i4>
      </vt:variant>
      <vt:variant>
        <vt:i4>5</vt:i4>
      </vt:variant>
      <vt:variant>
        <vt:lpwstr/>
      </vt:variant>
      <vt:variant>
        <vt:lpwstr>_Toc413255400</vt:lpwstr>
      </vt:variant>
      <vt:variant>
        <vt:i4>1572913</vt:i4>
      </vt:variant>
      <vt:variant>
        <vt:i4>692</vt:i4>
      </vt:variant>
      <vt:variant>
        <vt:i4>0</vt:i4>
      </vt:variant>
      <vt:variant>
        <vt:i4>5</vt:i4>
      </vt:variant>
      <vt:variant>
        <vt:lpwstr/>
      </vt:variant>
      <vt:variant>
        <vt:lpwstr>_Toc413255399</vt:lpwstr>
      </vt:variant>
      <vt:variant>
        <vt:i4>1572913</vt:i4>
      </vt:variant>
      <vt:variant>
        <vt:i4>686</vt:i4>
      </vt:variant>
      <vt:variant>
        <vt:i4>0</vt:i4>
      </vt:variant>
      <vt:variant>
        <vt:i4>5</vt:i4>
      </vt:variant>
      <vt:variant>
        <vt:lpwstr/>
      </vt:variant>
      <vt:variant>
        <vt:lpwstr>_Toc413255398</vt:lpwstr>
      </vt:variant>
      <vt:variant>
        <vt:i4>1572913</vt:i4>
      </vt:variant>
      <vt:variant>
        <vt:i4>680</vt:i4>
      </vt:variant>
      <vt:variant>
        <vt:i4>0</vt:i4>
      </vt:variant>
      <vt:variant>
        <vt:i4>5</vt:i4>
      </vt:variant>
      <vt:variant>
        <vt:lpwstr/>
      </vt:variant>
      <vt:variant>
        <vt:lpwstr>_Toc413255397</vt:lpwstr>
      </vt:variant>
      <vt:variant>
        <vt:i4>1572913</vt:i4>
      </vt:variant>
      <vt:variant>
        <vt:i4>674</vt:i4>
      </vt:variant>
      <vt:variant>
        <vt:i4>0</vt:i4>
      </vt:variant>
      <vt:variant>
        <vt:i4>5</vt:i4>
      </vt:variant>
      <vt:variant>
        <vt:lpwstr/>
      </vt:variant>
      <vt:variant>
        <vt:lpwstr>_Toc413255396</vt:lpwstr>
      </vt:variant>
      <vt:variant>
        <vt:i4>1572913</vt:i4>
      </vt:variant>
      <vt:variant>
        <vt:i4>668</vt:i4>
      </vt:variant>
      <vt:variant>
        <vt:i4>0</vt:i4>
      </vt:variant>
      <vt:variant>
        <vt:i4>5</vt:i4>
      </vt:variant>
      <vt:variant>
        <vt:lpwstr/>
      </vt:variant>
      <vt:variant>
        <vt:lpwstr>_Toc413255395</vt:lpwstr>
      </vt:variant>
      <vt:variant>
        <vt:i4>1572913</vt:i4>
      </vt:variant>
      <vt:variant>
        <vt:i4>662</vt:i4>
      </vt:variant>
      <vt:variant>
        <vt:i4>0</vt:i4>
      </vt:variant>
      <vt:variant>
        <vt:i4>5</vt:i4>
      </vt:variant>
      <vt:variant>
        <vt:lpwstr/>
      </vt:variant>
      <vt:variant>
        <vt:lpwstr>_Toc413255394</vt:lpwstr>
      </vt:variant>
      <vt:variant>
        <vt:i4>1572913</vt:i4>
      </vt:variant>
      <vt:variant>
        <vt:i4>656</vt:i4>
      </vt:variant>
      <vt:variant>
        <vt:i4>0</vt:i4>
      </vt:variant>
      <vt:variant>
        <vt:i4>5</vt:i4>
      </vt:variant>
      <vt:variant>
        <vt:lpwstr/>
      </vt:variant>
      <vt:variant>
        <vt:lpwstr>_Toc413255393</vt:lpwstr>
      </vt:variant>
      <vt:variant>
        <vt:i4>1572913</vt:i4>
      </vt:variant>
      <vt:variant>
        <vt:i4>650</vt:i4>
      </vt:variant>
      <vt:variant>
        <vt:i4>0</vt:i4>
      </vt:variant>
      <vt:variant>
        <vt:i4>5</vt:i4>
      </vt:variant>
      <vt:variant>
        <vt:lpwstr/>
      </vt:variant>
      <vt:variant>
        <vt:lpwstr>_Toc413255392</vt:lpwstr>
      </vt:variant>
      <vt:variant>
        <vt:i4>1572913</vt:i4>
      </vt:variant>
      <vt:variant>
        <vt:i4>644</vt:i4>
      </vt:variant>
      <vt:variant>
        <vt:i4>0</vt:i4>
      </vt:variant>
      <vt:variant>
        <vt:i4>5</vt:i4>
      </vt:variant>
      <vt:variant>
        <vt:lpwstr/>
      </vt:variant>
      <vt:variant>
        <vt:lpwstr>_Toc413255391</vt:lpwstr>
      </vt:variant>
      <vt:variant>
        <vt:i4>1572913</vt:i4>
      </vt:variant>
      <vt:variant>
        <vt:i4>638</vt:i4>
      </vt:variant>
      <vt:variant>
        <vt:i4>0</vt:i4>
      </vt:variant>
      <vt:variant>
        <vt:i4>5</vt:i4>
      </vt:variant>
      <vt:variant>
        <vt:lpwstr/>
      </vt:variant>
      <vt:variant>
        <vt:lpwstr>_Toc413255390</vt:lpwstr>
      </vt:variant>
      <vt:variant>
        <vt:i4>1638449</vt:i4>
      </vt:variant>
      <vt:variant>
        <vt:i4>632</vt:i4>
      </vt:variant>
      <vt:variant>
        <vt:i4>0</vt:i4>
      </vt:variant>
      <vt:variant>
        <vt:i4>5</vt:i4>
      </vt:variant>
      <vt:variant>
        <vt:lpwstr/>
      </vt:variant>
      <vt:variant>
        <vt:lpwstr>_Toc413255389</vt:lpwstr>
      </vt:variant>
      <vt:variant>
        <vt:i4>1638449</vt:i4>
      </vt:variant>
      <vt:variant>
        <vt:i4>626</vt:i4>
      </vt:variant>
      <vt:variant>
        <vt:i4>0</vt:i4>
      </vt:variant>
      <vt:variant>
        <vt:i4>5</vt:i4>
      </vt:variant>
      <vt:variant>
        <vt:lpwstr/>
      </vt:variant>
      <vt:variant>
        <vt:lpwstr>_Toc413255388</vt:lpwstr>
      </vt:variant>
      <vt:variant>
        <vt:i4>1638449</vt:i4>
      </vt:variant>
      <vt:variant>
        <vt:i4>620</vt:i4>
      </vt:variant>
      <vt:variant>
        <vt:i4>0</vt:i4>
      </vt:variant>
      <vt:variant>
        <vt:i4>5</vt:i4>
      </vt:variant>
      <vt:variant>
        <vt:lpwstr/>
      </vt:variant>
      <vt:variant>
        <vt:lpwstr>_Toc413255387</vt:lpwstr>
      </vt:variant>
      <vt:variant>
        <vt:i4>1638449</vt:i4>
      </vt:variant>
      <vt:variant>
        <vt:i4>614</vt:i4>
      </vt:variant>
      <vt:variant>
        <vt:i4>0</vt:i4>
      </vt:variant>
      <vt:variant>
        <vt:i4>5</vt:i4>
      </vt:variant>
      <vt:variant>
        <vt:lpwstr/>
      </vt:variant>
      <vt:variant>
        <vt:lpwstr>_Toc413255386</vt:lpwstr>
      </vt:variant>
      <vt:variant>
        <vt:i4>1638449</vt:i4>
      </vt:variant>
      <vt:variant>
        <vt:i4>608</vt:i4>
      </vt:variant>
      <vt:variant>
        <vt:i4>0</vt:i4>
      </vt:variant>
      <vt:variant>
        <vt:i4>5</vt:i4>
      </vt:variant>
      <vt:variant>
        <vt:lpwstr/>
      </vt:variant>
      <vt:variant>
        <vt:lpwstr>_Toc413255385</vt:lpwstr>
      </vt:variant>
      <vt:variant>
        <vt:i4>1638449</vt:i4>
      </vt:variant>
      <vt:variant>
        <vt:i4>602</vt:i4>
      </vt:variant>
      <vt:variant>
        <vt:i4>0</vt:i4>
      </vt:variant>
      <vt:variant>
        <vt:i4>5</vt:i4>
      </vt:variant>
      <vt:variant>
        <vt:lpwstr/>
      </vt:variant>
      <vt:variant>
        <vt:lpwstr>_Toc413255384</vt:lpwstr>
      </vt:variant>
      <vt:variant>
        <vt:i4>1638449</vt:i4>
      </vt:variant>
      <vt:variant>
        <vt:i4>596</vt:i4>
      </vt:variant>
      <vt:variant>
        <vt:i4>0</vt:i4>
      </vt:variant>
      <vt:variant>
        <vt:i4>5</vt:i4>
      </vt:variant>
      <vt:variant>
        <vt:lpwstr/>
      </vt:variant>
      <vt:variant>
        <vt:lpwstr>_Toc413255383</vt:lpwstr>
      </vt:variant>
      <vt:variant>
        <vt:i4>1638449</vt:i4>
      </vt:variant>
      <vt:variant>
        <vt:i4>590</vt:i4>
      </vt:variant>
      <vt:variant>
        <vt:i4>0</vt:i4>
      </vt:variant>
      <vt:variant>
        <vt:i4>5</vt:i4>
      </vt:variant>
      <vt:variant>
        <vt:lpwstr/>
      </vt:variant>
      <vt:variant>
        <vt:lpwstr>_Toc413255382</vt:lpwstr>
      </vt:variant>
      <vt:variant>
        <vt:i4>1638449</vt:i4>
      </vt:variant>
      <vt:variant>
        <vt:i4>584</vt:i4>
      </vt:variant>
      <vt:variant>
        <vt:i4>0</vt:i4>
      </vt:variant>
      <vt:variant>
        <vt:i4>5</vt:i4>
      </vt:variant>
      <vt:variant>
        <vt:lpwstr/>
      </vt:variant>
      <vt:variant>
        <vt:lpwstr>_Toc413255381</vt:lpwstr>
      </vt:variant>
      <vt:variant>
        <vt:i4>1638449</vt:i4>
      </vt:variant>
      <vt:variant>
        <vt:i4>578</vt:i4>
      </vt:variant>
      <vt:variant>
        <vt:i4>0</vt:i4>
      </vt:variant>
      <vt:variant>
        <vt:i4>5</vt:i4>
      </vt:variant>
      <vt:variant>
        <vt:lpwstr/>
      </vt:variant>
      <vt:variant>
        <vt:lpwstr>_Toc413255380</vt:lpwstr>
      </vt:variant>
      <vt:variant>
        <vt:i4>1441841</vt:i4>
      </vt:variant>
      <vt:variant>
        <vt:i4>572</vt:i4>
      </vt:variant>
      <vt:variant>
        <vt:i4>0</vt:i4>
      </vt:variant>
      <vt:variant>
        <vt:i4>5</vt:i4>
      </vt:variant>
      <vt:variant>
        <vt:lpwstr/>
      </vt:variant>
      <vt:variant>
        <vt:lpwstr>_Toc413255379</vt:lpwstr>
      </vt:variant>
      <vt:variant>
        <vt:i4>1441841</vt:i4>
      </vt:variant>
      <vt:variant>
        <vt:i4>566</vt:i4>
      </vt:variant>
      <vt:variant>
        <vt:i4>0</vt:i4>
      </vt:variant>
      <vt:variant>
        <vt:i4>5</vt:i4>
      </vt:variant>
      <vt:variant>
        <vt:lpwstr/>
      </vt:variant>
      <vt:variant>
        <vt:lpwstr>_Toc413255378</vt:lpwstr>
      </vt:variant>
      <vt:variant>
        <vt:i4>1441841</vt:i4>
      </vt:variant>
      <vt:variant>
        <vt:i4>560</vt:i4>
      </vt:variant>
      <vt:variant>
        <vt:i4>0</vt:i4>
      </vt:variant>
      <vt:variant>
        <vt:i4>5</vt:i4>
      </vt:variant>
      <vt:variant>
        <vt:lpwstr/>
      </vt:variant>
      <vt:variant>
        <vt:lpwstr>_Toc413255377</vt:lpwstr>
      </vt:variant>
      <vt:variant>
        <vt:i4>1441841</vt:i4>
      </vt:variant>
      <vt:variant>
        <vt:i4>554</vt:i4>
      </vt:variant>
      <vt:variant>
        <vt:i4>0</vt:i4>
      </vt:variant>
      <vt:variant>
        <vt:i4>5</vt:i4>
      </vt:variant>
      <vt:variant>
        <vt:lpwstr/>
      </vt:variant>
      <vt:variant>
        <vt:lpwstr>_Toc413255376</vt:lpwstr>
      </vt:variant>
      <vt:variant>
        <vt:i4>1441841</vt:i4>
      </vt:variant>
      <vt:variant>
        <vt:i4>548</vt:i4>
      </vt:variant>
      <vt:variant>
        <vt:i4>0</vt:i4>
      </vt:variant>
      <vt:variant>
        <vt:i4>5</vt:i4>
      </vt:variant>
      <vt:variant>
        <vt:lpwstr/>
      </vt:variant>
      <vt:variant>
        <vt:lpwstr>_Toc413255375</vt:lpwstr>
      </vt:variant>
      <vt:variant>
        <vt:i4>1441841</vt:i4>
      </vt:variant>
      <vt:variant>
        <vt:i4>542</vt:i4>
      </vt:variant>
      <vt:variant>
        <vt:i4>0</vt:i4>
      </vt:variant>
      <vt:variant>
        <vt:i4>5</vt:i4>
      </vt:variant>
      <vt:variant>
        <vt:lpwstr/>
      </vt:variant>
      <vt:variant>
        <vt:lpwstr>_Toc413255374</vt:lpwstr>
      </vt:variant>
      <vt:variant>
        <vt:i4>1441841</vt:i4>
      </vt:variant>
      <vt:variant>
        <vt:i4>536</vt:i4>
      </vt:variant>
      <vt:variant>
        <vt:i4>0</vt:i4>
      </vt:variant>
      <vt:variant>
        <vt:i4>5</vt:i4>
      </vt:variant>
      <vt:variant>
        <vt:lpwstr/>
      </vt:variant>
      <vt:variant>
        <vt:lpwstr>_Toc413255373</vt:lpwstr>
      </vt:variant>
      <vt:variant>
        <vt:i4>1441841</vt:i4>
      </vt:variant>
      <vt:variant>
        <vt:i4>530</vt:i4>
      </vt:variant>
      <vt:variant>
        <vt:i4>0</vt:i4>
      </vt:variant>
      <vt:variant>
        <vt:i4>5</vt:i4>
      </vt:variant>
      <vt:variant>
        <vt:lpwstr/>
      </vt:variant>
      <vt:variant>
        <vt:lpwstr>_Toc413255372</vt:lpwstr>
      </vt:variant>
      <vt:variant>
        <vt:i4>1441841</vt:i4>
      </vt:variant>
      <vt:variant>
        <vt:i4>524</vt:i4>
      </vt:variant>
      <vt:variant>
        <vt:i4>0</vt:i4>
      </vt:variant>
      <vt:variant>
        <vt:i4>5</vt:i4>
      </vt:variant>
      <vt:variant>
        <vt:lpwstr/>
      </vt:variant>
      <vt:variant>
        <vt:lpwstr>_Toc413255371</vt:lpwstr>
      </vt:variant>
      <vt:variant>
        <vt:i4>1441841</vt:i4>
      </vt:variant>
      <vt:variant>
        <vt:i4>518</vt:i4>
      </vt:variant>
      <vt:variant>
        <vt:i4>0</vt:i4>
      </vt:variant>
      <vt:variant>
        <vt:i4>5</vt:i4>
      </vt:variant>
      <vt:variant>
        <vt:lpwstr/>
      </vt:variant>
      <vt:variant>
        <vt:lpwstr>_Toc413255370</vt:lpwstr>
      </vt:variant>
      <vt:variant>
        <vt:i4>1507377</vt:i4>
      </vt:variant>
      <vt:variant>
        <vt:i4>512</vt:i4>
      </vt:variant>
      <vt:variant>
        <vt:i4>0</vt:i4>
      </vt:variant>
      <vt:variant>
        <vt:i4>5</vt:i4>
      </vt:variant>
      <vt:variant>
        <vt:lpwstr/>
      </vt:variant>
      <vt:variant>
        <vt:lpwstr>_Toc413255369</vt:lpwstr>
      </vt:variant>
      <vt:variant>
        <vt:i4>1507377</vt:i4>
      </vt:variant>
      <vt:variant>
        <vt:i4>506</vt:i4>
      </vt:variant>
      <vt:variant>
        <vt:i4>0</vt:i4>
      </vt:variant>
      <vt:variant>
        <vt:i4>5</vt:i4>
      </vt:variant>
      <vt:variant>
        <vt:lpwstr/>
      </vt:variant>
      <vt:variant>
        <vt:lpwstr>_Toc413255368</vt:lpwstr>
      </vt:variant>
      <vt:variant>
        <vt:i4>1507377</vt:i4>
      </vt:variant>
      <vt:variant>
        <vt:i4>500</vt:i4>
      </vt:variant>
      <vt:variant>
        <vt:i4>0</vt:i4>
      </vt:variant>
      <vt:variant>
        <vt:i4>5</vt:i4>
      </vt:variant>
      <vt:variant>
        <vt:lpwstr/>
      </vt:variant>
      <vt:variant>
        <vt:lpwstr>_Toc413255367</vt:lpwstr>
      </vt:variant>
      <vt:variant>
        <vt:i4>1507377</vt:i4>
      </vt:variant>
      <vt:variant>
        <vt:i4>494</vt:i4>
      </vt:variant>
      <vt:variant>
        <vt:i4>0</vt:i4>
      </vt:variant>
      <vt:variant>
        <vt:i4>5</vt:i4>
      </vt:variant>
      <vt:variant>
        <vt:lpwstr/>
      </vt:variant>
      <vt:variant>
        <vt:lpwstr>_Toc413255366</vt:lpwstr>
      </vt:variant>
      <vt:variant>
        <vt:i4>1507377</vt:i4>
      </vt:variant>
      <vt:variant>
        <vt:i4>488</vt:i4>
      </vt:variant>
      <vt:variant>
        <vt:i4>0</vt:i4>
      </vt:variant>
      <vt:variant>
        <vt:i4>5</vt:i4>
      </vt:variant>
      <vt:variant>
        <vt:lpwstr/>
      </vt:variant>
      <vt:variant>
        <vt:lpwstr>_Toc413255365</vt:lpwstr>
      </vt:variant>
      <vt:variant>
        <vt:i4>1507377</vt:i4>
      </vt:variant>
      <vt:variant>
        <vt:i4>482</vt:i4>
      </vt:variant>
      <vt:variant>
        <vt:i4>0</vt:i4>
      </vt:variant>
      <vt:variant>
        <vt:i4>5</vt:i4>
      </vt:variant>
      <vt:variant>
        <vt:lpwstr/>
      </vt:variant>
      <vt:variant>
        <vt:lpwstr>_Toc413255364</vt:lpwstr>
      </vt:variant>
      <vt:variant>
        <vt:i4>1507377</vt:i4>
      </vt:variant>
      <vt:variant>
        <vt:i4>476</vt:i4>
      </vt:variant>
      <vt:variant>
        <vt:i4>0</vt:i4>
      </vt:variant>
      <vt:variant>
        <vt:i4>5</vt:i4>
      </vt:variant>
      <vt:variant>
        <vt:lpwstr/>
      </vt:variant>
      <vt:variant>
        <vt:lpwstr>_Toc413255363</vt:lpwstr>
      </vt:variant>
      <vt:variant>
        <vt:i4>1507377</vt:i4>
      </vt:variant>
      <vt:variant>
        <vt:i4>470</vt:i4>
      </vt:variant>
      <vt:variant>
        <vt:i4>0</vt:i4>
      </vt:variant>
      <vt:variant>
        <vt:i4>5</vt:i4>
      </vt:variant>
      <vt:variant>
        <vt:lpwstr/>
      </vt:variant>
      <vt:variant>
        <vt:lpwstr>_Toc413255362</vt:lpwstr>
      </vt:variant>
      <vt:variant>
        <vt:i4>1507377</vt:i4>
      </vt:variant>
      <vt:variant>
        <vt:i4>464</vt:i4>
      </vt:variant>
      <vt:variant>
        <vt:i4>0</vt:i4>
      </vt:variant>
      <vt:variant>
        <vt:i4>5</vt:i4>
      </vt:variant>
      <vt:variant>
        <vt:lpwstr/>
      </vt:variant>
      <vt:variant>
        <vt:lpwstr>_Toc413255361</vt:lpwstr>
      </vt:variant>
      <vt:variant>
        <vt:i4>1507377</vt:i4>
      </vt:variant>
      <vt:variant>
        <vt:i4>458</vt:i4>
      </vt:variant>
      <vt:variant>
        <vt:i4>0</vt:i4>
      </vt:variant>
      <vt:variant>
        <vt:i4>5</vt:i4>
      </vt:variant>
      <vt:variant>
        <vt:lpwstr/>
      </vt:variant>
      <vt:variant>
        <vt:lpwstr>_Toc413255360</vt:lpwstr>
      </vt:variant>
      <vt:variant>
        <vt:i4>1310769</vt:i4>
      </vt:variant>
      <vt:variant>
        <vt:i4>452</vt:i4>
      </vt:variant>
      <vt:variant>
        <vt:i4>0</vt:i4>
      </vt:variant>
      <vt:variant>
        <vt:i4>5</vt:i4>
      </vt:variant>
      <vt:variant>
        <vt:lpwstr/>
      </vt:variant>
      <vt:variant>
        <vt:lpwstr>_Toc413255359</vt:lpwstr>
      </vt:variant>
      <vt:variant>
        <vt:i4>1310769</vt:i4>
      </vt:variant>
      <vt:variant>
        <vt:i4>446</vt:i4>
      </vt:variant>
      <vt:variant>
        <vt:i4>0</vt:i4>
      </vt:variant>
      <vt:variant>
        <vt:i4>5</vt:i4>
      </vt:variant>
      <vt:variant>
        <vt:lpwstr/>
      </vt:variant>
      <vt:variant>
        <vt:lpwstr>_Toc413255358</vt:lpwstr>
      </vt:variant>
      <vt:variant>
        <vt:i4>1310769</vt:i4>
      </vt:variant>
      <vt:variant>
        <vt:i4>440</vt:i4>
      </vt:variant>
      <vt:variant>
        <vt:i4>0</vt:i4>
      </vt:variant>
      <vt:variant>
        <vt:i4>5</vt:i4>
      </vt:variant>
      <vt:variant>
        <vt:lpwstr/>
      </vt:variant>
      <vt:variant>
        <vt:lpwstr>_Toc413255357</vt:lpwstr>
      </vt:variant>
      <vt:variant>
        <vt:i4>1310769</vt:i4>
      </vt:variant>
      <vt:variant>
        <vt:i4>434</vt:i4>
      </vt:variant>
      <vt:variant>
        <vt:i4>0</vt:i4>
      </vt:variant>
      <vt:variant>
        <vt:i4>5</vt:i4>
      </vt:variant>
      <vt:variant>
        <vt:lpwstr/>
      </vt:variant>
      <vt:variant>
        <vt:lpwstr>_Toc413255356</vt:lpwstr>
      </vt:variant>
      <vt:variant>
        <vt:i4>1310769</vt:i4>
      </vt:variant>
      <vt:variant>
        <vt:i4>428</vt:i4>
      </vt:variant>
      <vt:variant>
        <vt:i4>0</vt:i4>
      </vt:variant>
      <vt:variant>
        <vt:i4>5</vt:i4>
      </vt:variant>
      <vt:variant>
        <vt:lpwstr/>
      </vt:variant>
      <vt:variant>
        <vt:lpwstr>_Toc413255355</vt:lpwstr>
      </vt:variant>
      <vt:variant>
        <vt:i4>1310769</vt:i4>
      </vt:variant>
      <vt:variant>
        <vt:i4>422</vt:i4>
      </vt:variant>
      <vt:variant>
        <vt:i4>0</vt:i4>
      </vt:variant>
      <vt:variant>
        <vt:i4>5</vt:i4>
      </vt:variant>
      <vt:variant>
        <vt:lpwstr/>
      </vt:variant>
      <vt:variant>
        <vt:lpwstr>_Toc413255354</vt:lpwstr>
      </vt:variant>
      <vt:variant>
        <vt:i4>1310769</vt:i4>
      </vt:variant>
      <vt:variant>
        <vt:i4>416</vt:i4>
      </vt:variant>
      <vt:variant>
        <vt:i4>0</vt:i4>
      </vt:variant>
      <vt:variant>
        <vt:i4>5</vt:i4>
      </vt:variant>
      <vt:variant>
        <vt:lpwstr/>
      </vt:variant>
      <vt:variant>
        <vt:lpwstr>_Toc413255353</vt:lpwstr>
      </vt:variant>
      <vt:variant>
        <vt:i4>1310769</vt:i4>
      </vt:variant>
      <vt:variant>
        <vt:i4>410</vt:i4>
      </vt:variant>
      <vt:variant>
        <vt:i4>0</vt:i4>
      </vt:variant>
      <vt:variant>
        <vt:i4>5</vt:i4>
      </vt:variant>
      <vt:variant>
        <vt:lpwstr/>
      </vt:variant>
      <vt:variant>
        <vt:lpwstr>_Toc413255352</vt:lpwstr>
      </vt:variant>
      <vt:variant>
        <vt:i4>1310769</vt:i4>
      </vt:variant>
      <vt:variant>
        <vt:i4>404</vt:i4>
      </vt:variant>
      <vt:variant>
        <vt:i4>0</vt:i4>
      </vt:variant>
      <vt:variant>
        <vt:i4>5</vt:i4>
      </vt:variant>
      <vt:variant>
        <vt:lpwstr/>
      </vt:variant>
      <vt:variant>
        <vt:lpwstr>_Toc413255351</vt:lpwstr>
      </vt:variant>
      <vt:variant>
        <vt:i4>1310769</vt:i4>
      </vt:variant>
      <vt:variant>
        <vt:i4>398</vt:i4>
      </vt:variant>
      <vt:variant>
        <vt:i4>0</vt:i4>
      </vt:variant>
      <vt:variant>
        <vt:i4>5</vt:i4>
      </vt:variant>
      <vt:variant>
        <vt:lpwstr/>
      </vt:variant>
      <vt:variant>
        <vt:lpwstr>_Toc413255350</vt:lpwstr>
      </vt:variant>
      <vt:variant>
        <vt:i4>1376305</vt:i4>
      </vt:variant>
      <vt:variant>
        <vt:i4>392</vt:i4>
      </vt:variant>
      <vt:variant>
        <vt:i4>0</vt:i4>
      </vt:variant>
      <vt:variant>
        <vt:i4>5</vt:i4>
      </vt:variant>
      <vt:variant>
        <vt:lpwstr/>
      </vt:variant>
      <vt:variant>
        <vt:lpwstr>_Toc413255349</vt:lpwstr>
      </vt:variant>
      <vt:variant>
        <vt:i4>1376305</vt:i4>
      </vt:variant>
      <vt:variant>
        <vt:i4>386</vt:i4>
      </vt:variant>
      <vt:variant>
        <vt:i4>0</vt:i4>
      </vt:variant>
      <vt:variant>
        <vt:i4>5</vt:i4>
      </vt:variant>
      <vt:variant>
        <vt:lpwstr/>
      </vt:variant>
      <vt:variant>
        <vt:lpwstr>_Toc413255348</vt:lpwstr>
      </vt:variant>
      <vt:variant>
        <vt:i4>1376305</vt:i4>
      </vt:variant>
      <vt:variant>
        <vt:i4>380</vt:i4>
      </vt:variant>
      <vt:variant>
        <vt:i4>0</vt:i4>
      </vt:variant>
      <vt:variant>
        <vt:i4>5</vt:i4>
      </vt:variant>
      <vt:variant>
        <vt:lpwstr/>
      </vt:variant>
      <vt:variant>
        <vt:lpwstr>_Toc413255347</vt:lpwstr>
      </vt:variant>
      <vt:variant>
        <vt:i4>1376305</vt:i4>
      </vt:variant>
      <vt:variant>
        <vt:i4>374</vt:i4>
      </vt:variant>
      <vt:variant>
        <vt:i4>0</vt:i4>
      </vt:variant>
      <vt:variant>
        <vt:i4>5</vt:i4>
      </vt:variant>
      <vt:variant>
        <vt:lpwstr/>
      </vt:variant>
      <vt:variant>
        <vt:lpwstr>_Toc413255346</vt:lpwstr>
      </vt:variant>
      <vt:variant>
        <vt:i4>1376305</vt:i4>
      </vt:variant>
      <vt:variant>
        <vt:i4>368</vt:i4>
      </vt:variant>
      <vt:variant>
        <vt:i4>0</vt:i4>
      </vt:variant>
      <vt:variant>
        <vt:i4>5</vt:i4>
      </vt:variant>
      <vt:variant>
        <vt:lpwstr/>
      </vt:variant>
      <vt:variant>
        <vt:lpwstr>_Toc413255345</vt:lpwstr>
      </vt:variant>
      <vt:variant>
        <vt:i4>1376305</vt:i4>
      </vt:variant>
      <vt:variant>
        <vt:i4>362</vt:i4>
      </vt:variant>
      <vt:variant>
        <vt:i4>0</vt:i4>
      </vt:variant>
      <vt:variant>
        <vt:i4>5</vt:i4>
      </vt:variant>
      <vt:variant>
        <vt:lpwstr/>
      </vt:variant>
      <vt:variant>
        <vt:lpwstr>_Toc413255344</vt:lpwstr>
      </vt:variant>
      <vt:variant>
        <vt:i4>1376305</vt:i4>
      </vt:variant>
      <vt:variant>
        <vt:i4>356</vt:i4>
      </vt:variant>
      <vt:variant>
        <vt:i4>0</vt:i4>
      </vt:variant>
      <vt:variant>
        <vt:i4>5</vt:i4>
      </vt:variant>
      <vt:variant>
        <vt:lpwstr/>
      </vt:variant>
      <vt:variant>
        <vt:lpwstr>_Toc413255343</vt:lpwstr>
      </vt:variant>
      <vt:variant>
        <vt:i4>1376305</vt:i4>
      </vt:variant>
      <vt:variant>
        <vt:i4>350</vt:i4>
      </vt:variant>
      <vt:variant>
        <vt:i4>0</vt:i4>
      </vt:variant>
      <vt:variant>
        <vt:i4>5</vt:i4>
      </vt:variant>
      <vt:variant>
        <vt:lpwstr/>
      </vt:variant>
      <vt:variant>
        <vt:lpwstr>_Toc413255342</vt:lpwstr>
      </vt:variant>
      <vt:variant>
        <vt:i4>1376305</vt:i4>
      </vt:variant>
      <vt:variant>
        <vt:i4>344</vt:i4>
      </vt:variant>
      <vt:variant>
        <vt:i4>0</vt:i4>
      </vt:variant>
      <vt:variant>
        <vt:i4>5</vt:i4>
      </vt:variant>
      <vt:variant>
        <vt:lpwstr/>
      </vt:variant>
      <vt:variant>
        <vt:lpwstr>_Toc413255341</vt:lpwstr>
      </vt:variant>
      <vt:variant>
        <vt:i4>1376305</vt:i4>
      </vt:variant>
      <vt:variant>
        <vt:i4>338</vt:i4>
      </vt:variant>
      <vt:variant>
        <vt:i4>0</vt:i4>
      </vt:variant>
      <vt:variant>
        <vt:i4>5</vt:i4>
      </vt:variant>
      <vt:variant>
        <vt:lpwstr/>
      </vt:variant>
      <vt:variant>
        <vt:lpwstr>_Toc413255340</vt:lpwstr>
      </vt:variant>
      <vt:variant>
        <vt:i4>1179697</vt:i4>
      </vt:variant>
      <vt:variant>
        <vt:i4>332</vt:i4>
      </vt:variant>
      <vt:variant>
        <vt:i4>0</vt:i4>
      </vt:variant>
      <vt:variant>
        <vt:i4>5</vt:i4>
      </vt:variant>
      <vt:variant>
        <vt:lpwstr/>
      </vt:variant>
      <vt:variant>
        <vt:lpwstr>_Toc413255339</vt:lpwstr>
      </vt:variant>
      <vt:variant>
        <vt:i4>1179697</vt:i4>
      </vt:variant>
      <vt:variant>
        <vt:i4>326</vt:i4>
      </vt:variant>
      <vt:variant>
        <vt:i4>0</vt:i4>
      </vt:variant>
      <vt:variant>
        <vt:i4>5</vt:i4>
      </vt:variant>
      <vt:variant>
        <vt:lpwstr/>
      </vt:variant>
      <vt:variant>
        <vt:lpwstr>_Toc413255338</vt:lpwstr>
      </vt:variant>
      <vt:variant>
        <vt:i4>1179697</vt:i4>
      </vt:variant>
      <vt:variant>
        <vt:i4>320</vt:i4>
      </vt:variant>
      <vt:variant>
        <vt:i4>0</vt:i4>
      </vt:variant>
      <vt:variant>
        <vt:i4>5</vt:i4>
      </vt:variant>
      <vt:variant>
        <vt:lpwstr/>
      </vt:variant>
      <vt:variant>
        <vt:lpwstr>_Toc413255337</vt:lpwstr>
      </vt:variant>
      <vt:variant>
        <vt:i4>1179697</vt:i4>
      </vt:variant>
      <vt:variant>
        <vt:i4>314</vt:i4>
      </vt:variant>
      <vt:variant>
        <vt:i4>0</vt:i4>
      </vt:variant>
      <vt:variant>
        <vt:i4>5</vt:i4>
      </vt:variant>
      <vt:variant>
        <vt:lpwstr/>
      </vt:variant>
      <vt:variant>
        <vt:lpwstr>_Toc413255336</vt:lpwstr>
      </vt:variant>
      <vt:variant>
        <vt:i4>1179697</vt:i4>
      </vt:variant>
      <vt:variant>
        <vt:i4>308</vt:i4>
      </vt:variant>
      <vt:variant>
        <vt:i4>0</vt:i4>
      </vt:variant>
      <vt:variant>
        <vt:i4>5</vt:i4>
      </vt:variant>
      <vt:variant>
        <vt:lpwstr/>
      </vt:variant>
      <vt:variant>
        <vt:lpwstr>_Toc413255335</vt:lpwstr>
      </vt:variant>
      <vt:variant>
        <vt:i4>1179697</vt:i4>
      </vt:variant>
      <vt:variant>
        <vt:i4>302</vt:i4>
      </vt:variant>
      <vt:variant>
        <vt:i4>0</vt:i4>
      </vt:variant>
      <vt:variant>
        <vt:i4>5</vt:i4>
      </vt:variant>
      <vt:variant>
        <vt:lpwstr/>
      </vt:variant>
      <vt:variant>
        <vt:lpwstr>_Toc413255334</vt:lpwstr>
      </vt:variant>
      <vt:variant>
        <vt:i4>1179697</vt:i4>
      </vt:variant>
      <vt:variant>
        <vt:i4>296</vt:i4>
      </vt:variant>
      <vt:variant>
        <vt:i4>0</vt:i4>
      </vt:variant>
      <vt:variant>
        <vt:i4>5</vt:i4>
      </vt:variant>
      <vt:variant>
        <vt:lpwstr/>
      </vt:variant>
      <vt:variant>
        <vt:lpwstr>_Toc413255333</vt:lpwstr>
      </vt:variant>
      <vt:variant>
        <vt:i4>1179697</vt:i4>
      </vt:variant>
      <vt:variant>
        <vt:i4>290</vt:i4>
      </vt:variant>
      <vt:variant>
        <vt:i4>0</vt:i4>
      </vt:variant>
      <vt:variant>
        <vt:i4>5</vt:i4>
      </vt:variant>
      <vt:variant>
        <vt:lpwstr/>
      </vt:variant>
      <vt:variant>
        <vt:lpwstr>_Toc413255332</vt:lpwstr>
      </vt:variant>
      <vt:variant>
        <vt:i4>1179697</vt:i4>
      </vt:variant>
      <vt:variant>
        <vt:i4>284</vt:i4>
      </vt:variant>
      <vt:variant>
        <vt:i4>0</vt:i4>
      </vt:variant>
      <vt:variant>
        <vt:i4>5</vt:i4>
      </vt:variant>
      <vt:variant>
        <vt:lpwstr/>
      </vt:variant>
      <vt:variant>
        <vt:lpwstr>_Toc413255331</vt:lpwstr>
      </vt:variant>
      <vt:variant>
        <vt:i4>1179697</vt:i4>
      </vt:variant>
      <vt:variant>
        <vt:i4>278</vt:i4>
      </vt:variant>
      <vt:variant>
        <vt:i4>0</vt:i4>
      </vt:variant>
      <vt:variant>
        <vt:i4>5</vt:i4>
      </vt:variant>
      <vt:variant>
        <vt:lpwstr/>
      </vt:variant>
      <vt:variant>
        <vt:lpwstr>_Toc413255330</vt:lpwstr>
      </vt:variant>
      <vt:variant>
        <vt:i4>1245233</vt:i4>
      </vt:variant>
      <vt:variant>
        <vt:i4>272</vt:i4>
      </vt:variant>
      <vt:variant>
        <vt:i4>0</vt:i4>
      </vt:variant>
      <vt:variant>
        <vt:i4>5</vt:i4>
      </vt:variant>
      <vt:variant>
        <vt:lpwstr/>
      </vt:variant>
      <vt:variant>
        <vt:lpwstr>_Toc413255329</vt:lpwstr>
      </vt:variant>
      <vt:variant>
        <vt:i4>1245233</vt:i4>
      </vt:variant>
      <vt:variant>
        <vt:i4>266</vt:i4>
      </vt:variant>
      <vt:variant>
        <vt:i4>0</vt:i4>
      </vt:variant>
      <vt:variant>
        <vt:i4>5</vt:i4>
      </vt:variant>
      <vt:variant>
        <vt:lpwstr/>
      </vt:variant>
      <vt:variant>
        <vt:lpwstr>_Toc413255328</vt:lpwstr>
      </vt:variant>
      <vt:variant>
        <vt:i4>1245233</vt:i4>
      </vt:variant>
      <vt:variant>
        <vt:i4>260</vt:i4>
      </vt:variant>
      <vt:variant>
        <vt:i4>0</vt:i4>
      </vt:variant>
      <vt:variant>
        <vt:i4>5</vt:i4>
      </vt:variant>
      <vt:variant>
        <vt:lpwstr/>
      </vt:variant>
      <vt:variant>
        <vt:lpwstr>_Toc413255327</vt:lpwstr>
      </vt:variant>
      <vt:variant>
        <vt:i4>1245233</vt:i4>
      </vt:variant>
      <vt:variant>
        <vt:i4>254</vt:i4>
      </vt:variant>
      <vt:variant>
        <vt:i4>0</vt:i4>
      </vt:variant>
      <vt:variant>
        <vt:i4>5</vt:i4>
      </vt:variant>
      <vt:variant>
        <vt:lpwstr/>
      </vt:variant>
      <vt:variant>
        <vt:lpwstr>_Toc413255326</vt:lpwstr>
      </vt:variant>
      <vt:variant>
        <vt:i4>1245233</vt:i4>
      </vt:variant>
      <vt:variant>
        <vt:i4>248</vt:i4>
      </vt:variant>
      <vt:variant>
        <vt:i4>0</vt:i4>
      </vt:variant>
      <vt:variant>
        <vt:i4>5</vt:i4>
      </vt:variant>
      <vt:variant>
        <vt:lpwstr/>
      </vt:variant>
      <vt:variant>
        <vt:lpwstr>_Toc413255325</vt:lpwstr>
      </vt:variant>
      <vt:variant>
        <vt:i4>1245233</vt:i4>
      </vt:variant>
      <vt:variant>
        <vt:i4>242</vt:i4>
      </vt:variant>
      <vt:variant>
        <vt:i4>0</vt:i4>
      </vt:variant>
      <vt:variant>
        <vt:i4>5</vt:i4>
      </vt:variant>
      <vt:variant>
        <vt:lpwstr/>
      </vt:variant>
      <vt:variant>
        <vt:lpwstr>_Toc413255324</vt:lpwstr>
      </vt:variant>
      <vt:variant>
        <vt:i4>1245233</vt:i4>
      </vt:variant>
      <vt:variant>
        <vt:i4>236</vt:i4>
      </vt:variant>
      <vt:variant>
        <vt:i4>0</vt:i4>
      </vt:variant>
      <vt:variant>
        <vt:i4>5</vt:i4>
      </vt:variant>
      <vt:variant>
        <vt:lpwstr/>
      </vt:variant>
      <vt:variant>
        <vt:lpwstr>_Toc413255323</vt:lpwstr>
      </vt:variant>
      <vt:variant>
        <vt:i4>1245233</vt:i4>
      </vt:variant>
      <vt:variant>
        <vt:i4>230</vt:i4>
      </vt:variant>
      <vt:variant>
        <vt:i4>0</vt:i4>
      </vt:variant>
      <vt:variant>
        <vt:i4>5</vt:i4>
      </vt:variant>
      <vt:variant>
        <vt:lpwstr/>
      </vt:variant>
      <vt:variant>
        <vt:lpwstr>_Toc413255322</vt:lpwstr>
      </vt:variant>
      <vt:variant>
        <vt:i4>1245233</vt:i4>
      </vt:variant>
      <vt:variant>
        <vt:i4>224</vt:i4>
      </vt:variant>
      <vt:variant>
        <vt:i4>0</vt:i4>
      </vt:variant>
      <vt:variant>
        <vt:i4>5</vt:i4>
      </vt:variant>
      <vt:variant>
        <vt:lpwstr/>
      </vt:variant>
      <vt:variant>
        <vt:lpwstr>_Toc413255321</vt:lpwstr>
      </vt:variant>
      <vt:variant>
        <vt:i4>1245233</vt:i4>
      </vt:variant>
      <vt:variant>
        <vt:i4>218</vt:i4>
      </vt:variant>
      <vt:variant>
        <vt:i4>0</vt:i4>
      </vt:variant>
      <vt:variant>
        <vt:i4>5</vt:i4>
      </vt:variant>
      <vt:variant>
        <vt:lpwstr/>
      </vt:variant>
      <vt:variant>
        <vt:lpwstr>_Toc413255320</vt:lpwstr>
      </vt:variant>
      <vt:variant>
        <vt:i4>1048625</vt:i4>
      </vt:variant>
      <vt:variant>
        <vt:i4>212</vt:i4>
      </vt:variant>
      <vt:variant>
        <vt:i4>0</vt:i4>
      </vt:variant>
      <vt:variant>
        <vt:i4>5</vt:i4>
      </vt:variant>
      <vt:variant>
        <vt:lpwstr/>
      </vt:variant>
      <vt:variant>
        <vt:lpwstr>_Toc413255319</vt:lpwstr>
      </vt:variant>
      <vt:variant>
        <vt:i4>1048625</vt:i4>
      </vt:variant>
      <vt:variant>
        <vt:i4>206</vt:i4>
      </vt:variant>
      <vt:variant>
        <vt:i4>0</vt:i4>
      </vt:variant>
      <vt:variant>
        <vt:i4>5</vt:i4>
      </vt:variant>
      <vt:variant>
        <vt:lpwstr/>
      </vt:variant>
      <vt:variant>
        <vt:lpwstr>_Toc413255318</vt:lpwstr>
      </vt:variant>
      <vt:variant>
        <vt:i4>1048625</vt:i4>
      </vt:variant>
      <vt:variant>
        <vt:i4>200</vt:i4>
      </vt:variant>
      <vt:variant>
        <vt:i4>0</vt:i4>
      </vt:variant>
      <vt:variant>
        <vt:i4>5</vt:i4>
      </vt:variant>
      <vt:variant>
        <vt:lpwstr/>
      </vt:variant>
      <vt:variant>
        <vt:lpwstr>_Toc413255317</vt:lpwstr>
      </vt:variant>
      <vt:variant>
        <vt:i4>1048625</vt:i4>
      </vt:variant>
      <vt:variant>
        <vt:i4>194</vt:i4>
      </vt:variant>
      <vt:variant>
        <vt:i4>0</vt:i4>
      </vt:variant>
      <vt:variant>
        <vt:i4>5</vt:i4>
      </vt:variant>
      <vt:variant>
        <vt:lpwstr/>
      </vt:variant>
      <vt:variant>
        <vt:lpwstr>_Toc413255316</vt:lpwstr>
      </vt:variant>
      <vt:variant>
        <vt:i4>1048625</vt:i4>
      </vt:variant>
      <vt:variant>
        <vt:i4>188</vt:i4>
      </vt:variant>
      <vt:variant>
        <vt:i4>0</vt:i4>
      </vt:variant>
      <vt:variant>
        <vt:i4>5</vt:i4>
      </vt:variant>
      <vt:variant>
        <vt:lpwstr/>
      </vt:variant>
      <vt:variant>
        <vt:lpwstr>_Toc413255315</vt:lpwstr>
      </vt:variant>
      <vt:variant>
        <vt:i4>1048625</vt:i4>
      </vt:variant>
      <vt:variant>
        <vt:i4>182</vt:i4>
      </vt:variant>
      <vt:variant>
        <vt:i4>0</vt:i4>
      </vt:variant>
      <vt:variant>
        <vt:i4>5</vt:i4>
      </vt:variant>
      <vt:variant>
        <vt:lpwstr/>
      </vt:variant>
      <vt:variant>
        <vt:lpwstr>_Toc413255314</vt:lpwstr>
      </vt:variant>
      <vt:variant>
        <vt:i4>1048625</vt:i4>
      </vt:variant>
      <vt:variant>
        <vt:i4>176</vt:i4>
      </vt:variant>
      <vt:variant>
        <vt:i4>0</vt:i4>
      </vt:variant>
      <vt:variant>
        <vt:i4>5</vt:i4>
      </vt:variant>
      <vt:variant>
        <vt:lpwstr/>
      </vt:variant>
      <vt:variant>
        <vt:lpwstr>_Toc413255313</vt:lpwstr>
      </vt:variant>
      <vt:variant>
        <vt:i4>1048625</vt:i4>
      </vt:variant>
      <vt:variant>
        <vt:i4>170</vt:i4>
      </vt:variant>
      <vt:variant>
        <vt:i4>0</vt:i4>
      </vt:variant>
      <vt:variant>
        <vt:i4>5</vt:i4>
      </vt:variant>
      <vt:variant>
        <vt:lpwstr/>
      </vt:variant>
      <vt:variant>
        <vt:lpwstr>_Toc413255312</vt:lpwstr>
      </vt:variant>
      <vt:variant>
        <vt:i4>1048625</vt:i4>
      </vt:variant>
      <vt:variant>
        <vt:i4>164</vt:i4>
      </vt:variant>
      <vt:variant>
        <vt:i4>0</vt:i4>
      </vt:variant>
      <vt:variant>
        <vt:i4>5</vt:i4>
      </vt:variant>
      <vt:variant>
        <vt:lpwstr/>
      </vt:variant>
      <vt:variant>
        <vt:lpwstr>_Toc413255311</vt:lpwstr>
      </vt:variant>
      <vt:variant>
        <vt:i4>1048625</vt:i4>
      </vt:variant>
      <vt:variant>
        <vt:i4>158</vt:i4>
      </vt:variant>
      <vt:variant>
        <vt:i4>0</vt:i4>
      </vt:variant>
      <vt:variant>
        <vt:i4>5</vt:i4>
      </vt:variant>
      <vt:variant>
        <vt:lpwstr/>
      </vt:variant>
      <vt:variant>
        <vt:lpwstr>_Toc413255310</vt:lpwstr>
      </vt:variant>
      <vt:variant>
        <vt:i4>1114161</vt:i4>
      </vt:variant>
      <vt:variant>
        <vt:i4>152</vt:i4>
      </vt:variant>
      <vt:variant>
        <vt:i4>0</vt:i4>
      </vt:variant>
      <vt:variant>
        <vt:i4>5</vt:i4>
      </vt:variant>
      <vt:variant>
        <vt:lpwstr/>
      </vt:variant>
      <vt:variant>
        <vt:lpwstr>_Toc413255309</vt:lpwstr>
      </vt:variant>
      <vt:variant>
        <vt:i4>1114161</vt:i4>
      </vt:variant>
      <vt:variant>
        <vt:i4>146</vt:i4>
      </vt:variant>
      <vt:variant>
        <vt:i4>0</vt:i4>
      </vt:variant>
      <vt:variant>
        <vt:i4>5</vt:i4>
      </vt:variant>
      <vt:variant>
        <vt:lpwstr/>
      </vt:variant>
      <vt:variant>
        <vt:lpwstr>_Toc413255308</vt:lpwstr>
      </vt:variant>
      <vt:variant>
        <vt:i4>1114161</vt:i4>
      </vt:variant>
      <vt:variant>
        <vt:i4>140</vt:i4>
      </vt:variant>
      <vt:variant>
        <vt:i4>0</vt:i4>
      </vt:variant>
      <vt:variant>
        <vt:i4>5</vt:i4>
      </vt:variant>
      <vt:variant>
        <vt:lpwstr/>
      </vt:variant>
      <vt:variant>
        <vt:lpwstr>_Toc413255307</vt:lpwstr>
      </vt:variant>
      <vt:variant>
        <vt:i4>1114161</vt:i4>
      </vt:variant>
      <vt:variant>
        <vt:i4>134</vt:i4>
      </vt:variant>
      <vt:variant>
        <vt:i4>0</vt:i4>
      </vt:variant>
      <vt:variant>
        <vt:i4>5</vt:i4>
      </vt:variant>
      <vt:variant>
        <vt:lpwstr/>
      </vt:variant>
      <vt:variant>
        <vt:lpwstr>_Toc413255306</vt:lpwstr>
      </vt:variant>
      <vt:variant>
        <vt:i4>1114161</vt:i4>
      </vt:variant>
      <vt:variant>
        <vt:i4>128</vt:i4>
      </vt:variant>
      <vt:variant>
        <vt:i4>0</vt:i4>
      </vt:variant>
      <vt:variant>
        <vt:i4>5</vt:i4>
      </vt:variant>
      <vt:variant>
        <vt:lpwstr/>
      </vt:variant>
      <vt:variant>
        <vt:lpwstr>_Toc413255305</vt:lpwstr>
      </vt:variant>
      <vt:variant>
        <vt:i4>1114161</vt:i4>
      </vt:variant>
      <vt:variant>
        <vt:i4>122</vt:i4>
      </vt:variant>
      <vt:variant>
        <vt:i4>0</vt:i4>
      </vt:variant>
      <vt:variant>
        <vt:i4>5</vt:i4>
      </vt:variant>
      <vt:variant>
        <vt:lpwstr/>
      </vt:variant>
      <vt:variant>
        <vt:lpwstr>_Toc413255304</vt:lpwstr>
      </vt:variant>
      <vt:variant>
        <vt:i4>1114161</vt:i4>
      </vt:variant>
      <vt:variant>
        <vt:i4>116</vt:i4>
      </vt:variant>
      <vt:variant>
        <vt:i4>0</vt:i4>
      </vt:variant>
      <vt:variant>
        <vt:i4>5</vt:i4>
      </vt:variant>
      <vt:variant>
        <vt:lpwstr/>
      </vt:variant>
      <vt:variant>
        <vt:lpwstr>_Toc413255303</vt:lpwstr>
      </vt:variant>
      <vt:variant>
        <vt:i4>1114161</vt:i4>
      </vt:variant>
      <vt:variant>
        <vt:i4>110</vt:i4>
      </vt:variant>
      <vt:variant>
        <vt:i4>0</vt:i4>
      </vt:variant>
      <vt:variant>
        <vt:i4>5</vt:i4>
      </vt:variant>
      <vt:variant>
        <vt:lpwstr/>
      </vt:variant>
      <vt:variant>
        <vt:lpwstr>_Toc413255302</vt:lpwstr>
      </vt:variant>
      <vt:variant>
        <vt:i4>1114161</vt:i4>
      </vt:variant>
      <vt:variant>
        <vt:i4>104</vt:i4>
      </vt:variant>
      <vt:variant>
        <vt:i4>0</vt:i4>
      </vt:variant>
      <vt:variant>
        <vt:i4>5</vt:i4>
      </vt:variant>
      <vt:variant>
        <vt:lpwstr/>
      </vt:variant>
      <vt:variant>
        <vt:lpwstr>_Toc413255301</vt:lpwstr>
      </vt:variant>
      <vt:variant>
        <vt:i4>1114161</vt:i4>
      </vt:variant>
      <vt:variant>
        <vt:i4>98</vt:i4>
      </vt:variant>
      <vt:variant>
        <vt:i4>0</vt:i4>
      </vt:variant>
      <vt:variant>
        <vt:i4>5</vt:i4>
      </vt:variant>
      <vt:variant>
        <vt:lpwstr/>
      </vt:variant>
      <vt:variant>
        <vt:lpwstr>_Toc413255300</vt:lpwstr>
      </vt:variant>
      <vt:variant>
        <vt:i4>1572912</vt:i4>
      </vt:variant>
      <vt:variant>
        <vt:i4>92</vt:i4>
      </vt:variant>
      <vt:variant>
        <vt:i4>0</vt:i4>
      </vt:variant>
      <vt:variant>
        <vt:i4>5</vt:i4>
      </vt:variant>
      <vt:variant>
        <vt:lpwstr/>
      </vt:variant>
      <vt:variant>
        <vt:lpwstr>_Toc413255299</vt:lpwstr>
      </vt:variant>
      <vt:variant>
        <vt:i4>1572912</vt:i4>
      </vt:variant>
      <vt:variant>
        <vt:i4>86</vt:i4>
      </vt:variant>
      <vt:variant>
        <vt:i4>0</vt:i4>
      </vt:variant>
      <vt:variant>
        <vt:i4>5</vt:i4>
      </vt:variant>
      <vt:variant>
        <vt:lpwstr/>
      </vt:variant>
      <vt:variant>
        <vt:lpwstr>_Toc413255298</vt:lpwstr>
      </vt:variant>
      <vt:variant>
        <vt:i4>1572912</vt:i4>
      </vt:variant>
      <vt:variant>
        <vt:i4>80</vt:i4>
      </vt:variant>
      <vt:variant>
        <vt:i4>0</vt:i4>
      </vt:variant>
      <vt:variant>
        <vt:i4>5</vt:i4>
      </vt:variant>
      <vt:variant>
        <vt:lpwstr/>
      </vt:variant>
      <vt:variant>
        <vt:lpwstr>_Toc413255297</vt:lpwstr>
      </vt:variant>
      <vt:variant>
        <vt:i4>1572912</vt:i4>
      </vt:variant>
      <vt:variant>
        <vt:i4>74</vt:i4>
      </vt:variant>
      <vt:variant>
        <vt:i4>0</vt:i4>
      </vt:variant>
      <vt:variant>
        <vt:i4>5</vt:i4>
      </vt:variant>
      <vt:variant>
        <vt:lpwstr/>
      </vt:variant>
      <vt:variant>
        <vt:lpwstr>_Toc413255296</vt:lpwstr>
      </vt:variant>
      <vt:variant>
        <vt:i4>1572912</vt:i4>
      </vt:variant>
      <vt:variant>
        <vt:i4>68</vt:i4>
      </vt:variant>
      <vt:variant>
        <vt:i4>0</vt:i4>
      </vt:variant>
      <vt:variant>
        <vt:i4>5</vt:i4>
      </vt:variant>
      <vt:variant>
        <vt:lpwstr/>
      </vt:variant>
      <vt:variant>
        <vt:lpwstr>_Toc413255295</vt:lpwstr>
      </vt:variant>
      <vt:variant>
        <vt:i4>1572912</vt:i4>
      </vt:variant>
      <vt:variant>
        <vt:i4>62</vt:i4>
      </vt:variant>
      <vt:variant>
        <vt:i4>0</vt:i4>
      </vt:variant>
      <vt:variant>
        <vt:i4>5</vt:i4>
      </vt:variant>
      <vt:variant>
        <vt:lpwstr/>
      </vt:variant>
      <vt:variant>
        <vt:lpwstr>_Toc413255294</vt:lpwstr>
      </vt:variant>
      <vt:variant>
        <vt:i4>1572912</vt:i4>
      </vt:variant>
      <vt:variant>
        <vt:i4>56</vt:i4>
      </vt:variant>
      <vt:variant>
        <vt:i4>0</vt:i4>
      </vt:variant>
      <vt:variant>
        <vt:i4>5</vt:i4>
      </vt:variant>
      <vt:variant>
        <vt:lpwstr/>
      </vt:variant>
      <vt:variant>
        <vt:lpwstr>_Toc413255293</vt:lpwstr>
      </vt:variant>
      <vt:variant>
        <vt:i4>1572912</vt:i4>
      </vt:variant>
      <vt:variant>
        <vt:i4>50</vt:i4>
      </vt:variant>
      <vt:variant>
        <vt:i4>0</vt:i4>
      </vt:variant>
      <vt:variant>
        <vt:i4>5</vt:i4>
      </vt:variant>
      <vt:variant>
        <vt:lpwstr/>
      </vt:variant>
      <vt:variant>
        <vt:lpwstr>_Toc413255292</vt:lpwstr>
      </vt:variant>
      <vt:variant>
        <vt:i4>1572912</vt:i4>
      </vt:variant>
      <vt:variant>
        <vt:i4>44</vt:i4>
      </vt:variant>
      <vt:variant>
        <vt:i4>0</vt:i4>
      </vt:variant>
      <vt:variant>
        <vt:i4>5</vt:i4>
      </vt:variant>
      <vt:variant>
        <vt:lpwstr/>
      </vt:variant>
      <vt:variant>
        <vt:lpwstr>_Toc413255291</vt:lpwstr>
      </vt:variant>
      <vt:variant>
        <vt:i4>1572912</vt:i4>
      </vt:variant>
      <vt:variant>
        <vt:i4>38</vt:i4>
      </vt:variant>
      <vt:variant>
        <vt:i4>0</vt:i4>
      </vt:variant>
      <vt:variant>
        <vt:i4>5</vt:i4>
      </vt:variant>
      <vt:variant>
        <vt:lpwstr/>
      </vt:variant>
      <vt:variant>
        <vt:lpwstr>_Toc413255290</vt:lpwstr>
      </vt:variant>
      <vt:variant>
        <vt:i4>1638448</vt:i4>
      </vt:variant>
      <vt:variant>
        <vt:i4>32</vt:i4>
      </vt:variant>
      <vt:variant>
        <vt:i4>0</vt:i4>
      </vt:variant>
      <vt:variant>
        <vt:i4>5</vt:i4>
      </vt:variant>
      <vt:variant>
        <vt:lpwstr/>
      </vt:variant>
      <vt:variant>
        <vt:lpwstr>_Toc413255289</vt:lpwstr>
      </vt:variant>
      <vt:variant>
        <vt:i4>1638448</vt:i4>
      </vt:variant>
      <vt:variant>
        <vt:i4>26</vt:i4>
      </vt:variant>
      <vt:variant>
        <vt:i4>0</vt:i4>
      </vt:variant>
      <vt:variant>
        <vt:i4>5</vt:i4>
      </vt:variant>
      <vt:variant>
        <vt:lpwstr/>
      </vt:variant>
      <vt:variant>
        <vt:lpwstr>_Toc413255288</vt:lpwstr>
      </vt:variant>
      <vt:variant>
        <vt:i4>1638448</vt:i4>
      </vt:variant>
      <vt:variant>
        <vt:i4>20</vt:i4>
      </vt:variant>
      <vt:variant>
        <vt:i4>0</vt:i4>
      </vt:variant>
      <vt:variant>
        <vt:i4>5</vt:i4>
      </vt:variant>
      <vt:variant>
        <vt:lpwstr/>
      </vt:variant>
      <vt:variant>
        <vt:lpwstr>_Toc413255287</vt:lpwstr>
      </vt:variant>
      <vt:variant>
        <vt:i4>1638448</vt:i4>
      </vt:variant>
      <vt:variant>
        <vt:i4>14</vt:i4>
      </vt:variant>
      <vt:variant>
        <vt:i4>0</vt:i4>
      </vt:variant>
      <vt:variant>
        <vt:i4>5</vt:i4>
      </vt:variant>
      <vt:variant>
        <vt:lpwstr/>
      </vt:variant>
      <vt:variant>
        <vt:lpwstr>_Toc413255286</vt:lpwstr>
      </vt:variant>
      <vt:variant>
        <vt:i4>1638448</vt:i4>
      </vt:variant>
      <vt:variant>
        <vt:i4>8</vt:i4>
      </vt:variant>
      <vt:variant>
        <vt:i4>0</vt:i4>
      </vt:variant>
      <vt:variant>
        <vt:i4>5</vt:i4>
      </vt:variant>
      <vt:variant>
        <vt:lpwstr/>
      </vt:variant>
      <vt:variant>
        <vt:lpwstr>_Toc413255285</vt:lpwstr>
      </vt:variant>
      <vt:variant>
        <vt:i4>1638448</vt:i4>
      </vt:variant>
      <vt:variant>
        <vt:i4>2</vt:i4>
      </vt:variant>
      <vt:variant>
        <vt:i4>0</vt:i4>
      </vt:variant>
      <vt:variant>
        <vt:i4>5</vt:i4>
      </vt:variant>
      <vt:variant>
        <vt:lpwstr/>
      </vt:variant>
      <vt:variant>
        <vt:lpwstr>_Toc413255284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2018-09-21T12:21:00Z</dcterms:created>
  <dcterms:modified xsi:type="dcterms:W3CDTF">2019-06-07T11:27:00Z</dcterms:modified>
</cp:coreProperties>
</file>